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3B15B" w14:textId="7380D5A8" w:rsidR="009B0721" w:rsidRDefault="009B0721" w:rsidP="009B0721">
      <w:pPr>
        <w:ind w:right="2"/>
        <w:rPr>
          <w:rFonts w:ascii="Arial" w:hAnsi="Arial" w:cs="Arial"/>
          <w:b/>
          <w:bCs/>
          <w:sz w:val="28"/>
          <w:szCs w:val="28"/>
        </w:rPr>
      </w:pPr>
      <w:bookmarkStart w:id="0" w:name="_Hlk80867431"/>
      <w:bookmarkEnd w:id="0"/>
      <w:r>
        <w:rPr>
          <w:rFonts w:ascii="Arial" w:hAnsi="Arial" w:cs="Arial"/>
          <w:b/>
          <w:bCs/>
          <w:sz w:val="28"/>
          <w:szCs w:val="28"/>
        </w:rPr>
        <w:t>3GPP TSG RAN WG1 #</w:t>
      </w:r>
      <w:r w:rsidR="009A56F9">
        <w:rPr>
          <w:rFonts w:ascii="Arial" w:hAnsi="Arial" w:cs="Arial"/>
          <w:b/>
          <w:bCs/>
          <w:sz w:val="28"/>
          <w:szCs w:val="28"/>
        </w:rPr>
        <w:t>10</w:t>
      </w:r>
      <w:r w:rsidR="00CC6D8F">
        <w:rPr>
          <w:rFonts w:ascii="Arial" w:hAnsi="Arial" w:cs="Arial" w:hint="eastAsia"/>
          <w:b/>
          <w:bCs/>
          <w:sz w:val="28"/>
          <w:szCs w:val="28"/>
        </w:rPr>
        <w:t>8</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327E4B" w:rsidRPr="00E83495">
        <w:rPr>
          <w:rFonts w:ascii="Arial" w:hAnsi="Arial" w:cs="Arial"/>
          <w:b/>
          <w:bCs/>
          <w:sz w:val="28"/>
          <w:szCs w:val="28"/>
        </w:rPr>
        <w:t>R1-</w:t>
      </w:r>
      <w:r w:rsidR="00A97515" w:rsidRPr="00D609D3">
        <w:rPr>
          <w:rFonts w:ascii="Arial" w:hAnsi="Arial" w:cs="Arial"/>
          <w:b/>
          <w:bCs/>
          <w:sz w:val="28"/>
          <w:szCs w:val="28"/>
        </w:rPr>
        <w:t xml:space="preserve"> </w:t>
      </w:r>
      <w:r w:rsidR="002169EA" w:rsidRPr="002169EA">
        <w:rPr>
          <w:rFonts w:ascii="Arial" w:hAnsi="Arial" w:cs="Arial"/>
          <w:b/>
          <w:bCs/>
          <w:sz w:val="28"/>
          <w:szCs w:val="28"/>
        </w:rPr>
        <w:t>2201095</w:t>
      </w:r>
      <w:r w:rsidR="002169EA" w:rsidRPr="002169EA" w:rsidDel="002169EA">
        <w:rPr>
          <w:rFonts w:ascii="Arial" w:hAnsi="Arial" w:cs="Arial"/>
          <w:b/>
          <w:bCs/>
          <w:sz w:val="28"/>
          <w:szCs w:val="28"/>
        </w:rPr>
        <w:t xml:space="preserve"> </w:t>
      </w:r>
    </w:p>
    <w:p w14:paraId="6E83A38A" w14:textId="56BA9734" w:rsidR="00CC6D8F" w:rsidRDefault="00CC6D8F" w:rsidP="00CC6D8F">
      <w:pPr>
        <w:rPr>
          <w:rFonts w:ascii="Arial" w:eastAsia="MS Mincho" w:hAnsi="Arial" w:cs="Arial"/>
          <w:b/>
          <w:bCs/>
          <w:sz w:val="28"/>
          <w:szCs w:val="28"/>
        </w:rPr>
      </w:pPr>
      <w:r>
        <w:rPr>
          <w:rFonts w:ascii="Arial" w:eastAsia="MS Mincho" w:hAnsi="Arial" w:cs="Arial"/>
          <w:b/>
          <w:bCs/>
          <w:sz w:val="28"/>
          <w:szCs w:val="28"/>
        </w:rPr>
        <w:t>e-Meeting,</w:t>
      </w:r>
      <w:r w:rsidRPr="00C86467">
        <w:rPr>
          <w:rFonts w:ascii="Arial" w:eastAsia="MS Mincho" w:hAnsi="Arial" w:cs="Arial"/>
          <w:b/>
          <w:bCs/>
          <w:sz w:val="28"/>
          <w:szCs w:val="28"/>
        </w:rPr>
        <w:t xml:space="preserve"> </w:t>
      </w:r>
      <w:r w:rsidR="00FF76E6" w:rsidRPr="0033023D">
        <w:rPr>
          <w:rFonts w:ascii="Arial" w:eastAsia="MS Mincho" w:hAnsi="Arial" w:cs="Arial"/>
          <w:b/>
          <w:bCs/>
          <w:sz w:val="28"/>
          <w:szCs w:val="28"/>
        </w:rPr>
        <w:t>February 21</w:t>
      </w:r>
      <w:r w:rsidR="00FF76E6" w:rsidRPr="0033023D">
        <w:rPr>
          <w:rFonts w:ascii="Arial" w:eastAsia="MS Mincho" w:hAnsi="Arial" w:cs="Arial"/>
          <w:b/>
          <w:bCs/>
          <w:sz w:val="28"/>
          <w:szCs w:val="28"/>
          <w:vertAlign w:val="superscript"/>
        </w:rPr>
        <w:t>st</w:t>
      </w:r>
      <w:r w:rsidR="00FF76E6" w:rsidRPr="0033023D">
        <w:rPr>
          <w:rFonts w:ascii="Arial" w:eastAsia="MS Mincho" w:hAnsi="Arial" w:cs="Arial"/>
          <w:b/>
          <w:bCs/>
          <w:sz w:val="28"/>
          <w:szCs w:val="28"/>
        </w:rPr>
        <w:t xml:space="preserve"> – March 3</w:t>
      </w:r>
      <w:proofErr w:type="gramStart"/>
      <w:r w:rsidR="00FF76E6" w:rsidRPr="0033023D">
        <w:rPr>
          <w:rFonts w:ascii="Arial" w:eastAsia="MS Mincho" w:hAnsi="Arial" w:cs="Arial"/>
          <w:b/>
          <w:bCs/>
          <w:sz w:val="28"/>
          <w:szCs w:val="28"/>
          <w:vertAlign w:val="superscript"/>
        </w:rPr>
        <w:t>rd</w:t>
      </w:r>
      <w:r w:rsidR="00FF76E6" w:rsidRPr="0033023D" w:rsidDel="00FF76E6">
        <w:rPr>
          <w:rFonts w:ascii="Arial" w:eastAsia="MS Mincho" w:hAnsi="Arial" w:cs="Arial"/>
          <w:b/>
          <w:bCs/>
          <w:sz w:val="28"/>
          <w:szCs w:val="28"/>
        </w:rPr>
        <w:t xml:space="preserve"> </w:t>
      </w:r>
      <w:r w:rsidRPr="0033023D">
        <w:rPr>
          <w:rFonts w:ascii="Arial" w:eastAsia="MS Mincho" w:hAnsi="Arial" w:cs="Arial"/>
          <w:b/>
          <w:bCs/>
          <w:sz w:val="28"/>
          <w:szCs w:val="28"/>
        </w:rPr>
        <w:t>,</w:t>
      </w:r>
      <w:proofErr w:type="gramEnd"/>
      <w:r w:rsidRPr="0033023D">
        <w:rPr>
          <w:rFonts w:ascii="Arial" w:eastAsia="MS Mincho" w:hAnsi="Arial" w:cs="Arial"/>
          <w:b/>
          <w:bCs/>
          <w:sz w:val="28"/>
          <w:szCs w:val="28"/>
        </w:rPr>
        <w:t xml:space="preserve"> 20</w:t>
      </w:r>
      <w:r>
        <w:rPr>
          <w:rFonts w:ascii="Arial" w:eastAsia="MS Mincho" w:hAnsi="Arial" w:cs="Arial"/>
          <w:b/>
          <w:bCs/>
          <w:sz w:val="28"/>
          <w:lang w:eastAsia="ja-JP"/>
        </w:rPr>
        <w:t>22</w:t>
      </w:r>
    </w:p>
    <w:p w14:paraId="570D9EFC" w14:textId="77777777" w:rsidR="00BE3317" w:rsidRPr="00EB1036" w:rsidRDefault="00BE3317">
      <w:pPr>
        <w:pStyle w:val="ae"/>
        <w:tabs>
          <w:tab w:val="clear" w:pos="4536"/>
          <w:tab w:val="left" w:pos="1800"/>
        </w:tabs>
        <w:ind w:left="1800" w:hanging="1800"/>
        <w:rPr>
          <w:rFonts w:cs="Arial"/>
          <w:sz w:val="22"/>
          <w:szCs w:val="22"/>
          <w:lang w:val="en-GB"/>
        </w:rPr>
      </w:pPr>
    </w:p>
    <w:p w14:paraId="4098FB2E"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47E8FCC3" w14:textId="1E5BF583" w:rsidR="00305F56" w:rsidRPr="000D669B" w:rsidRDefault="00A045D1" w:rsidP="00B90CAC">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1" w:name="Title"/>
      <w:bookmarkEnd w:id="1"/>
      <w:r w:rsidRPr="000D669B">
        <w:rPr>
          <w:rFonts w:cs="Arial"/>
          <w:sz w:val="22"/>
          <w:szCs w:val="22"/>
        </w:rPr>
        <w:tab/>
      </w:r>
      <w:r w:rsidR="002169EA">
        <w:rPr>
          <w:rFonts w:cs="Arial"/>
          <w:sz w:val="22"/>
          <w:szCs w:val="22"/>
        </w:rPr>
        <w:t>M</w:t>
      </w:r>
      <w:r w:rsidR="002169EA" w:rsidRPr="0033023D">
        <w:rPr>
          <w:rFonts w:cs="Arial"/>
          <w:sz w:val="22"/>
          <w:szCs w:val="22"/>
        </w:rPr>
        <w:t>aintenance</w:t>
      </w:r>
      <w:r w:rsidR="002169EA" w:rsidRPr="009571E9">
        <w:rPr>
          <w:rFonts w:cs="Arial"/>
          <w:sz w:val="22"/>
          <w:szCs w:val="22"/>
        </w:rPr>
        <w:t xml:space="preserve"> </w:t>
      </w:r>
      <w:r w:rsidR="009B0721" w:rsidRPr="0033023D">
        <w:rPr>
          <w:rFonts w:cs="Arial"/>
          <w:sz w:val="22"/>
          <w:szCs w:val="22"/>
        </w:rPr>
        <w:t>o</w:t>
      </w:r>
      <w:r w:rsidR="009B0721">
        <w:rPr>
          <w:rFonts w:eastAsiaTheme="minorEastAsia" w:cs="Arial"/>
          <w:sz w:val="22"/>
          <w:szCs w:val="22"/>
        </w:rPr>
        <w:t xml:space="preserve">n </w:t>
      </w:r>
      <w:bookmarkStart w:id="2" w:name="_GoBack"/>
      <w:bookmarkEnd w:id="2"/>
      <w:r w:rsidR="009B0721">
        <w:rPr>
          <w:rFonts w:eastAsiaTheme="minorEastAsia" w:cs="Arial"/>
          <w:sz w:val="22"/>
          <w:szCs w:val="22"/>
        </w:rPr>
        <w:t>enhancement</w:t>
      </w:r>
      <w:r w:rsidR="009B0721">
        <w:rPr>
          <w:rFonts w:eastAsiaTheme="minorEastAsia" w:cs="Arial" w:hint="eastAsia"/>
          <w:sz w:val="22"/>
          <w:szCs w:val="22"/>
        </w:rPr>
        <w:t>s</w:t>
      </w:r>
      <w:r w:rsidR="009B0721">
        <w:rPr>
          <w:rFonts w:eastAsiaTheme="minorEastAsia" w:cs="Arial"/>
          <w:sz w:val="22"/>
          <w:szCs w:val="22"/>
        </w:rPr>
        <w:t xml:space="preserve"> </w:t>
      </w:r>
      <w:r w:rsidR="009B0721">
        <w:rPr>
          <w:rFonts w:eastAsiaTheme="minorEastAsia" w:cs="Arial" w:hint="eastAsia"/>
          <w:sz w:val="22"/>
          <w:szCs w:val="22"/>
        </w:rPr>
        <w:t>for</w:t>
      </w:r>
      <w:r w:rsidR="009B0721">
        <w:rPr>
          <w:rFonts w:eastAsiaTheme="minorEastAsia" w:cs="Arial"/>
          <w:sz w:val="22"/>
          <w:szCs w:val="22"/>
        </w:rPr>
        <w:t xml:space="preserve"> </w:t>
      </w:r>
      <w:r w:rsidR="00265B38">
        <w:rPr>
          <w:rFonts w:eastAsiaTheme="minorEastAsia" w:cs="Arial"/>
          <w:sz w:val="22"/>
          <w:szCs w:val="22"/>
        </w:rPr>
        <w:t>DL-</w:t>
      </w:r>
      <w:proofErr w:type="spellStart"/>
      <w:r w:rsidR="009B0721">
        <w:rPr>
          <w:rFonts w:eastAsiaTheme="minorEastAsia" w:cs="Arial"/>
          <w:sz w:val="22"/>
          <w:szCs w:val="22"/>
        </w:rPr>
        <w:t>A</w:t>
      </w:r>
      <w:r w:rsidR="009B0721">
        <w:rPr>
          <w:rFonts w:eastAsiaTheme="minorEastAsia" w:cs="Arial" w:hint="eastAsia"/>
          <w:sz w:val="22"/>
          <w:szCs w:val="22"/>
        </w:rPr>
        <w:t>o</w:t>
      </w:r>
      <w:r w:rsidR="009B0721">
        <w:rPr>
          <w:rFonts w:eastAsiaTheme="minorEastAsia" w:cs="Arial"/>
          <w:sz w:val="22"/>
          <w:szCs w:val="22"/>
        </w:rPr>
        <w:t>D</w:t>
      </w:r>
      <w:proofErr w:type="spellEnd"/>
      <w:r w:rsidR="00327E4B">
        <w:rPr>
          <w:rFonts w:eastAsiaTheme="minorEastAsia" w:cs="Arial"/>
          <w:sz w:val="22"/>
          <w:szCs w:val="22"/>
        </w:rPr>
        <w:t xml:space="preserve"> </w:t>
      </w:r>
      <w:r w:rsidR="00327E4B">
        <w:rPr>
          <w:rFonts w:eastAsiaTheme="minorEastAsia" w:cs="Arial" w:hint="eastAsia"/>
          <w:sz w:val="22"/>
          <w:szCs w:val="22"/>
        </w:rPr>
        <w:t>method</w:t>
      </w:r>
    </w:p>
    <w:p w14:paraId="503591A4" w14:textId="77777777"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sidR="009B0721">
        <w:rPr>
          <w:rFonts w:eastAsia="宋体" w:cs="Arial"/>
          <w:sz w:val="22"/>
          <w:szCs w:val="22"/>
        </w:rPr>
        <w:t>8.5.3</w:t>
      </w:r>
    </w:p>
    <w:p w14:paraId="32212163"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3C0AA084" w14:textId="77777777" w:rsidR="00305F56" w:rsidRPr="000D669B" w:rsidRDefault="00A045D1" w:rsidP="00EA778C">
      <w:pPr>
        <w:pStyle w:val="1"/>
        <w:rPr>
          <w:b/>
          <w:bCs/>
        </w:rPr>
      </w:pPr>
      <w:bookmarkStart w:id="5" w:name="OLE_LINK13"/>
      <w:bookmarkStart w:id="6" w:name="OLE_LINK14"/>
      <w:r w:rsidRPr="000D669B">
        <w:t>Introduction</w:t>
      </w:r>
    </w:p>
    <w:p w14:paraId="7EBCC1B7" w14:textId="77777777" w:rsidR="008D21E1" w:rsidRPr="00EF74E9" w:rsidRDefault="008D21E1" w:rsidP="006C50F3">
      <w:pPr>
        <w:spacing w:after="120" w:line="260" w:lineRule="exact"/>
        <w:rPr>
          <w:rFonts w:eastAsiaTheme="minorEastAsia"/>
          <w:color w:val="D9D9D9" w:themeColor="background1" w:themeShade="D9"/>
          <w:sz w:val="20"/>
          <w:szCs w:val="20"/>
        </w:rPr>
      </w:pPr>
      <w:r w:rsidRPr="00920834">
        <w:rPr>
          <w:sz w:val="20"/>
          <w:szCs w:val="20"/>
        </w:rPr>
        <w:t>In RAN#</w:t>
      </w:r>
      <w:r w:rsidR="00740C61" w:rsidRPr="00920834">
        <w:rPr>
          <w:sz w:val="20"/>
          <w:szCs w:val="20"/>
        </w:rPr>
        <w:t xml:space="preserve"> </w:t>
      </w:r>
      <w:r w:rsidR="00491DB6" w:rsidRPr="00920834">
        <w:rPr>
          <w:sz w:val="20"/>
          <w:szCs w:val="20"/>
        </w:rPr>
        <w:t>9</w:t>
      </w:r>
      <w:r w:rsidR="00A42836">
        <w:rPr>
          <w:sz w:val="20"/>
          <w:szCs w:val="20"/>
        </w:rPr>
        <w:t>1</w:t>
      </w:r>
      <w:r w:rsidR="00491DB6" w:rsidRPr="00920834">
        <w:rPr>
          <w:sz w:val="20"/>
          <w:szCs w:val="20"/>
        </w:rPr>
        <w:t xml:space="preserve">e </w:t>
      </w:r>
      <w:r w:rsidRPr="00920834">
        <w:rPr>
          <w:sz w:val="20"/>
          <w:szCs w:val="20"/>
        </w:rPr>
        <w:t xml:space="preserve">meeting, </w:t>
      </w:r>
      <w:r w:rsidR="00B045C0" w:rsidRPr="00920834">
        <w:rPr>
          <w:sz w:val="20"/>
          <w:szCs w:val="20"/>
        </w:rPr>
        <w:t xml:space="preserve">a </w:t>
      </w:r>
      <w:r w:rsidR="00A42836">
        <w:rPr>
          <w:sz w:val="20"/>
          <w:szCs w:val="20"/>
        </w:rPr>
        <w:t>revised</w:t>
      </w:r>
      <w:r w:rsidR="00740C61" w:rsidRPr="00920834">
        <w:rPr>
          <w:sz w:val="20"/>
          <w:szCs w:val="20"/>
        </w:rPr>
        <w:t xml:space="preserve"> WID on NR Positioning Enhancements </w:t>
      </w:r>
      <w:r w:rsidR="00740C61" w:rsidRPr="00920834">
        <w:rPr>
          <w:rFonts w:hint="eastAsia"/>
          <w:sz w:val="20"/>
          <w:szCs w:val="20"/>
        </w:rPr>
        <w:t>was</w:t>
      </w:r>
      <w:r w:rsidR="00740C61" w:rsidRPr="00920834">
        <w:rPr>
          <w:sz w:val="20"/>
          <w:szCs w:val="20"/>
        </w:rPr>
        <w:t xml:space="preserve"> </w:t>
      </w:r>
      <w:r w:rsidR="00740C61" w:rsidRPr="00920834">
        <w:rPr>
          <w:rFonts w:hint="eastAsia"/>
          <w:sz w:val="20"/>
          <w:szCs w:val="20"/>
        </w:rPr>
        <w:t>approved</w:t>
      </w:r>
      <w:r w:rsidR="00121B25" w:rsidRPr="00920834">
        <w:rPr>
          <w:sz w:val="20"/>
          <w:szCs w:val="20"/>
        </w:rPr>
        <w:t xml:space="preserve"> </w:t>
      </w:r>
      <w:r w:rsidR="00121B25" w:rsidRPr="00920834">
        <w:rPr>
          <w:rFonts w:hint="eastAsia"/>
          <w:sz w:val="20"/>
          <w:szCs w:val="20"/>
        </w:rPr>
        <w:t>[</w:t>
      </w:r>
      <w:r w:rsidR="00121B25" w:rsidRPr="00920834">
        <w:rPr>
          <w:sz w:val="20"/>
          <w:szCs w:val="20"/>
        </w:rPr>
        <w:t>1]</w:t>
      </w:r>
      <w:r w:rsidR="003F6F69">
        <w:rPr>
          <w:sz w:val="20"/>
          <w:szCs w:val="20"/>
        </w:rPr>
        <w:t>.</w:t>
      </w:r>
      <w:r w:rsidR="00A42836">
        <w:rPr>
          <w:sz w:val="20"/>
          <w:szCs w:val="20"/>
        </w:rPr>
        <w:t xml:space="preserve"> </w:t>
      </w:r>
      <w:r w:rsidR="00920834" w:rsidRPr="00920834">
        <w:rPr>
          <w:sz w:val="20"/>
          <w:szCs w:val="20"/>
        </w:rPr>
        <w:t>F</w:t>
      </w:r>
      <w:r w:rsidR="00920834" w:rsidRPr="008A2848">
        <w:rPr>
          <w:sz w:val="20"/>
          <w:szCs w:val="20"/>
        </w:rPr>
        <w:t xml:space="preserve">rom </w:t>
      </w:r>
      <w:r w:rsidR="00920834">
        <w:rPr>
          <w:sz w:val="20"/>
          <w:szCs w:val="20"/>
        </w:rPr>
        <w:t>the angle-based positioning</w:t>
      </w:r>
      <w:r w:rsidR="00920834" w:rsidRPr="008A2848">
        <w:rPr>
          <w:sz w:val="20"/>
          <w:szCs w:val="20"/>
        </w:rPr>
        <w:t xml:space="preserve"> perspective, the WI includes the following objective:</w:t>
      </w:r>
    </w:p>
    <w:tbl>
      <w:tblPr>
        <w:tblStyle w:val="af2"/>
        <w:tblW w:w="0" w:type="auto"/>
        <w:tblLook w:val="04A0" w:firstRow="1" w:lastRow="0" w:firstColumn="1" w:lastColumn="0" w:noHBand="0" w:noVBand="1"/>
      </w:tblPr>
      <w:tblGrid>
        <w:gridCol w:w="9060"/>
      </w:tblGrid>
      <w:tr w:rsidR="00EF74E9" w:rsidRPr="00EF74E9" w14:paraId="18ECC4F4" w14:textId="77777777" w:rsidTr="000D4E32">
        <w:tc>
          <w:tcPr>
            <w:tcW w:w="9060" w:type="dxa"/>
          </w:tcPr>
          <w:p w14:paraId="2A607A8D" w14:textId="77777777" w:rsidR="00920834" w:rsidRPr="00920834" w:rsidRDefault="00920834" w:rsidP="00920834">
            <w:pPr>
              <w:numPr>
                <w:ilvl w:val="0"/>
                <w:numId w:val="9"/>
              </w:numPr>
              <w:overflowPunct w:val="0"/>
              <w:autoSpaceDE w:val="0"/>
              <w:autoSpaceDN w:val="0"/>
              <w:adjustRightInd w:val="0"/>
              <w:spacing w:after="180"/>
              <w:textAlignment w:val="baseline"/>
              <w:rPr>
                <w:rFonts w:eastAsia="MS Mincho"/>
                <w:sz w:val="20"/>
                <w:szCs w:val="20"/>
              </w:rPr>
            </w:pPr>
            <w:r w:rsidRPr="00920834">
              <w:rPr>
                <w:rFonts w:eastAsia="MS Mincho"/>
                <w:sz w:val="20"/>
                <w:szCs w:val="20"/>
              </w:rPr>
              <w:t xml:space="preserve">Specify the </w:t>
            </w:r>
            <w:r w:rsidRPr="00920834">
              <w:rPr>
                <w:rFonts w:eastAsia="MS Mincho" w:hint="eastAsia"/>
                <w:sz w:val="20"/>
                <w:szCs w:val="20"/>
              </w:rPr>
              <w:t xml:space="preserve">procedure, measurements, reporting, and </w:t>
            </w:r>
            <w:proofErr w:type="spellStart"/>
            <w:r w:rsidRPr="00920834">
              <w:rPr>
                <w:rFonts w:eastAsia="MS Mincho" w:hint="eastAsia"/>
                <w:sz w:val="20"/>
                <w:szCs w:val="20"/>
              </w:rPr>
              <w:t>signalling</w:t>
            </w:r>
            <w:proofErr w:type="spellEnd"/>
            <w:r w:rsidRPr="00920834">
              <w:rPr>
                <w:rFonts w:eastAsia="MS Mincho" w:hint="eastAsia"/>
                <w:sz w:val="20"/>
                <w:szCs w:val="20"/>
              </w:rPr>
              <w:t xml:space="preserve"> </w:t>
            </w:r>
            <w:r w:rsidRPr="00920834">
              <w:rPr>
                <w:rFonts w:eastAsia="MS Mincho"/>
                <w:sz w:val="20"/>
                <w:szCs w:val="20"/>
              </w:rPr>
              <w:t>for improving the accuracy of [RAN1, RAN2, RAN3]</w:t>
            </w:r>
          </w:p>
          <w:p w14:paraId="524A2A72" w14:textId="77777777" w:rsidR="00920834" w:rsidRPr="00920834" w:rsidRDefault="00920834" w:rsidP="00920834">
            <w:pPr>
              <w:numPr>
                <w:ilvl w:val="1"/>
                <w:numId w:val="9"/>
              </w:numPr>
              <w:overflowPunct w:val="0"/>
              <w:autoSpaceDE w:val="0"/>
              <w:autoSpaceDN w:val="0"/>
              <w:adjustRightInd w:val="0"/>
              <w:spacing w:after="180"/>
              <w:textAlignment w:val="baseline"/>
              <w:rPr>
                <w:rFonts w:eastAsia="MS Mincho"/>
                <w:sz w:val="20"/>
                <w:szCs w:val="20"/>
              </w:rPr>
            </w:pPr>
            <w:r w:rsidRPr="00920834">
              <w:rPr>
                <w:rFonts w:eastAsia="MS Mincho" w:hint="eastAsia"/>
                <w:sz w:val="20"/>
                <w:szCs w:val="20"/>
              </w:rPr>
              <w:t xml:space="preserve">UL </w:t>
            </w:r>
            <w:proofErr w:type="spellStart"/>
            <w:r w:rsidRPr="00920834">
              <w:rPr>
                <w:rFonts w:eastAsia="MS Mincho" w:hint="eastAsia"/>
                <w:sz w:val="20"/>
                <w:szCs w:val="20"/>
              </w:rPr>
              <w:t>AoA</w:t>
            </w:r>
            <w:proofErr w:type="spellEnd"/>
            <w:r w:rsidRPr="00920834">
              <w:rPr>
                <w:rFonts w:eastAsia="MS Mincho" w:hint="eastAsia"/>
                <w:sz w:val="20"/>
                <w:szCs w:val="20"/>
              </w:rPr>
              <w:t xml:space="preserve"> for network-based positioning solutions.</w:t>
            </w:r>
          </w:p>
          <w:p w14:paraId="024B2C3D" w14:textId="77777777" w:rsidR="00121B25" w:rsidRPr="00EF74E9" w:rsidRDefault="00920834" w:rsidP="00920834">
            <w:pPr>
              <w:numPr>
                <w:ilvl w:val="1"/>
                <w:numId w:val="9"/>
              </w:numPr>
              <w:overflowPunct w:val="0"/>
              <w:autoSpaceDE w:val="0"/>
              <w:autoSpaceDN w:val="0"/>
              <w:adjustRightInd w:val="0"/>
              <w:spacing w:after="180"/>
              <w:textAlignment w:val="baseline"/>
              <w:rPr>
                <w:rFonts w:eastAsiaTheme="minorEastAsia"/>
                <w:color w:val="D9D9D9" w:themeColor="background1" w:themeShade="D9"/>
                <w:sz w:val="20"/>
              </w:rPr>
            </w:pPr>
            <w:r w:rsidRPr="00920834">
              <w:rPr>
                <w:rFonts w:eastAsia="MS Mincho" w:hint="eastAsia"/>
                <w:sz w:val="20"/>
                <w:szCs w:val="20"/>
              </w:rPr>
              <w:t>DL-</w:t>
            </w:r>
            <w:proofErr w:type="spellStart"/>
            <w:r w:rsidRPr="00920834">
              <w:rPr>
                <w:rFonts w:eastAsia="MS Mincho" w:hint="eastAsia"/>
                <w:sz w:val="20"/>
                <w:szCs w:val="20"/>
              </w:rPr>
              <w:t>AoD</w:t>
            </w:r>
            <w:proofErr w:type="spellEnd"/>
            <w:r w:rsidRPr="00920834">
              <w:rPr>
                <w:rFonts w:eastAsia="MS Mincho" w:hint="eastAsia"/>
                <w:sz w:val="20"/>
                <w:szCs w:val="20"/>
              </w:rPr>
              <w:t xml:space="preserve"> for UE-based and network-based (including UE-assisted) positioning solutions.</w:t>
            </w:r>
            <w:r w:rsidR="00121B25" w:rsidRPr="00EF74E9" w:rsidDel="00647D18">
              <w:rPr>
                <w:rFonts w:eastAsia="MS Mincho"/>
                <w:color w:val="D9D9D9" w:themeColor="background1" w:themeShade="D9"/>
                <w:sz w:val="20"/>
                <w:szCs w:val="20"/>
              </w:rPr>
              <w:t xml:space="preserve"> </w:t>
            </w:r>
            <w:bookmarkStart w:id="7" w:name="_Hlk57059470"/>
            <w:r w:rsidR="00121B25" w:rsidRPr="00EF74E9">
              <w:rPr>
                <w:color w:val="D9D9D9" w:themeColor="background1" w:themeShade="D9"/>
                <w:sz w:val="20"/>
              </w:rPr>
              <w:t xml:space="preserve"> </w:t>
            </w:r>
            <w:bookmarkEnd w:id="7"/>
          </w:p>
        </w:tc>
      </w:tr>
    </w:tbl>
    <w:p w14:paraId="4E4C7F3D" w14:textId="77777777" w:rsidR="00305F56" w:rsidRPr="000D4E32" w:rsidRDefault="00A045D1" w:rsidP="006C50F3">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586293">
        <w:rPr>
          <w:rFonts w:eastAsiaTheme="minorEastAsia"/>
          <w:sz w:val="20"/>
          <w:szCs w:val="20"/>
        </w:rPr>
        <w:t>DL-</w:t>
      </w:r>
      <w:proofErr w:type="spellStart"/>
      <w:r w:rsidR="0087633F" w:rsidRPr="000D4E32">
        <w:rPr>
          <w:rFonts w:eastAsiaTheme="minorEastAsia"/>
          <w:sz w:val="20"/>
          <w:szCs w:val="20"/>
        </w:rPr>
        <w:t>AoD</w:t>
      </w:r>
      <w:proofErr w:type="spellEnd"/>
      <w:r w:rsidR="0087633F" w:rsidRPr="000D4E32">
        <w:rPr>
          <w:rFonts w:eastAsiaTheme="minorEastAsia"/>
          <w:sz w:val="20"/>
          <w:szCs w:val="20"/>
        </w:rPr>
        <w:t xml:space="preserve"> enhancement</w:t>
      </w:r>
      <w:r w:rsidR="00306341" w:rsidRPr="000D4E32">
        <w:rPr>
          <w:rFonts w:eastAsiaTheme="minorEastAsia"/>
          <w:sz w:val="20"/>
          <w:szCs w:val="20"/>
        </w:rPr>
        <w:t>.</w:t>
      </w:r>
    </w:p>
    <w:p w14:paraId="67BA1349" w14:textId="77777777" w:rsidR="00242E63" w:rsidRDefault="00242E63" w:rsidP="00242E63">
      <w:pPr>
        <w:pStyle w:val="1"/>
      </w:pPr>
      <w:proofErr w:type="spellStart"/>
      <w:r>
        <w:t>Ao</w:t>
      </w:r>
      <w:r w:rsidRPr="00EA778C">
        <w:t>D</w:t>
      </w:r>
      <w:proofErr w:type="spellEnd"/>
      <w:r>
        <w:t xml:space="preserve"> </w:t>
      </w:r>
      <w:r>
        <w:rPr>
          <w:rFonts w:hint="eastAsia"/>
        </w:rPr>
        <w:t>enhancement</w:t>
      </w:r>
      <w:r>
        <w:t xml:space="preserve"> </w:t>
      </w:r>
      <w:r>
        <w:rPr>
          <w:rFonts w:hint="eastAsia"/>
        </w:rPr>
        <w:t>with</w:t>
      </w:r>
      <w:r>
        <w:t xml:space="preserve"> the </w:t>
      </w:r>
      <w:r>
        <w:rPr>
          <w:rFonts w:hint="eastAsia"/>
        </w:rPr>
        <w:t>first</w:t>
      </w:r>
      <w:r>
        <w:t xml:space="preserve"> </w:t>
      </w:r>
      <w:r>
        <w:rPr>
          <w:rFonts w:hint="eastAsia"/>
        </w:rPr>
        <w:t>path</w:t>
      </w:r>
    </w:p>
    <w:p w14:paraId="4B54C81E" w14:textId="77777777" w:rsidR="00242E63" w:rsidRPr="000F64CE" w:rsidRDefault="00242E63" w:rsidP="00D476B3">
      <w:pPr>
        <w:pStyle w:val="21"/>
      </w:pPr>
      <w:proofErr w:type="spellStart"/>
      <w:r w:rsidRPr="002219CD">
        <w:t>AoD</w:t>
      </w:r>
      <w:proofErr w:type="spellEnd"/>
      <w:r w:rsidRPr="002219CD">
        <w:t xml:space="preserve"> </w:t>
      </w:r>
      <w:r>
        <w:t>enhancement with timing information</w:t>
      </w:r>
    </w:p>
    <w:tbl>
      <w:tblPr>
        <w:tblStyle w:val="af2"/>
        <w:tblW w:w="0" w:type="auto"/>
        <w:tblLook w:val="04A0" w:firstRow="1" w:lastRow="0" w:firstColumn="1" w:lastColumn="0" w:noHBand="0" w:noVBand="1"/>
      </w:tblPr>
      <w:tblGrid>
        <w:gridCol w:w="9060"/>
      </w:tblGrid>
      <w:tr w:rsidR="00242E63" w14:paraId="07670B92" w14:textId="77777777" w:rsidTr="00056050">
        <w:tc>
          <w:tcPr>
            <w:tcW w:w="9286" w:type="dxa"/>
          </w:tcPr>
          <w:p w14:paraId="0E8DF607" w14:textId="5058952D" w:rsidR="00242E63" w:rsidRPr="00A82339" w:rsidRDefault="00242E63" w:rsidP="00056050">
            <w:pPr>
              <w:rPr>
                <w:sz w:val="20"/>
                <w:szCs w:val="20"/>
              </w:rPr>
            </w:pPr>
            <w:proofErr w:type="gramStart"/>
            <w:r w:rsidRPr="00A82339">
              <w:rPr>
                <w:sz w:val="20"/>
                <w:szCs w:val="20"/>
                <w:highlight w:val="green"/>
              </w:rPr>
              <w:t>Agreement</w:t>
            </w:r>
            <w:r w:rsidR="0033023D">
              <w:rPr>
                <w:sz w:val="20"/>
                <w:szCs w:val="20"/>
                <w:highlight w:val="green"/>
              </w:rPr>
              <w:t>(</w:t>
            </w:r>
            <w:proofErr w:type="gramEnd"/>
            <w:r w:rsidR="0033023D" w:rsidRPr="0033023D">
              <w:rPr>
                <w:sz w:val="20"/>
                <w:szCs w:val="20"/>
                <w:highlight w:val="green"/>
              </w:rPr>
              <w:t>RAN1#104</w:t>
            </w:r>
            <w:r w:rsidR="0033023D" w:rsidRPr="0033023D">
              <w:rPr>
                <w:rFonts w:hint="eastAsia"/>
                <w:sz w:val="20"/>
                <w:szCs w:val="20"/>
                <w:highlight w:val="green"/>
              </w:rPr>
              <w:t>b-</w:t>
            </w:r>
            <w:r w:rsidR="0033023D" w:rsidRPr="0033023D">
              <w:rPr>
                <w:sz w:val="20"/>
                <w:szCs w:val="20"/>
                <w:highlight w:val="green"/>
              </w:rPr>
              <w:t>e</w:t>
            </w:r>
            <w:r w:rsidR="0033023D">
              <w:rPr>
                <w:sz w:val="20"/>
                <w:szCs w:val="20"/>
                <w:highlight w:val="green"/>
              </w:rPr>
              <w:t>)</w:t>
            </w:r>
            <w:r w:rsidRPr="00A82339">
              <w:rPr>
                <w:sz w:val="20"/>
                <w:szCs w:val="20"/>
                <w:highlight w:val="green"/>
              </w:rPr>
              <w:t>:</w:t>
            </w:r>
          </w:p>
          <w:p w14:paraId="772416D3" w14:textId="77777777" w:rsidR="00242E63" w:rsidRPr="00A82339" w:rsidRDefault="00242E63" w:rsidP="0064200A">
            <w:pPr>
              <w:numPr>
                <w:ilvl w:val="0"/>
                <w:numId w:val="12"/>
              </w:numPr>
              <w:rPr>
                <w:sz w:val="20"/>
                <w:szCs w:val="20"/>
              </w:rPr>
            </w:pPr>
            <w:r w:rsidRPr="00A82339">
              <w:rPr>
                <w:sz w:val="20"/>
                <w:szCs w:val="20"/>
              </w:rPr>
              <w:t xml:space="preserve">For both UE-based and UE-assisted DL-AOD </w:t>
            </w:r>
            <w:r w:rsidRPr="00A42836">
              <w:rPr>
                <w:sz w:val="20"/>
                <w:szCs w:val="20"/>
              </w:rPr>
              <w:t>study the following enhancements that enable the UE to measure and report (for UE-assisted) information relate</w:t>
            </w:r>
            <w:r w:rsidRPr="00A82339">
              <w:rPr>
                <w:sz w:val="20"/>
                <w:szCs w:val="20"/>
              </w:rPr>
              <w:t>d to the first arriving path</w:t>
            </w:r>
          </w:p>
          <w:p w14:paraId="3E8C83E7" w14:textId="77777777" w:rsidR="00242E63" w:rsidRPr="00A82339" w:rsidRDefault="00242E63" w:rsidP="0064200A">
            <w:pPr>
              <w:numPr>
                <w:ilvl w:val="1"/>
                <w:numId w:val="12"/>
              </w:numPr>
              <w:rPr>
                <w:sz w:val="20"/>
                <w:szCs w:val="20"/>
              </w:rPr>
            </w:pPr>
            <w:r w:rsidRPr="00A82339">
              <w:rPr>
                <w:sz w:val="20"/>
                <w:szCs w:val="20"/>
              </w:rPr>
              <w:t>Option 1: Information corresponds to PRS-RSRP of the first arriving path</w:t>
            </w:r>
          </w:p>
          <w:p w14:paraId="2FAD1A72" w14:textId="77777777" w:rsidR="00242E63" w:rsidRPr="00A82339" w:rsidRDefault="00242E63" w:rsidP="0064200A">
            <w:pPr>
              <w:numPr>
                <w:ilvl w:val="1"/>
                <w:numId w:val="12"/>
              </w:numPr>
              <w:rPr>
                <w:sz w:val="20"/>
                <w:szCs w:val="20"/>
              </w:rPr>
            </w:pPr>
            <w:r w:rsidRPr="00A82339">
              <w:rPr>
                <w:sz w:val="20"/>
                <w:szCs w:val="20"/>
              </w:rPr>
              <w:t>Option 2: Information corresponds to the angle of departure of the first arriving path</w:t>
            </w:r>
          </w:p>
          <w:p w14:paraId="1EDC65FA" w14:textId="77777777" w:rsidR="00242E63" w:rsidRPr="00A82339" w:rsidRDefault="00242E63" w:rsidP="0064200A">
            <w:pPr>
              <w:numPr>
                <w:ilvl w:val="1"/>
                <w:numId w:val="12"/>
              </w:numPr>
              <w:rPr>
                <w:sz w:val="20"/>
                <w:szCs w:val="20"/>
              </w:rPr>
            </w:pPr>
            <w:r w:rsidRPr="00A82339">
              <w:rPr>
                <w:sz w:val="20"/>
                <w:szCs w:val="20"/>
              </w:rPr>
              <w:t>Option 3: Information corresponds to the arrival time of the first path</w:t>
            </w:r>
          </w:p>
          <w:p w14:paraId="0840E424" w14:textId="77777777" w:rsidR="00242E63" w:rsidRPr="00A82339" w:rsidRDefault="00242E63" w:rsidP="0064200A">
            <w:pPr>
              <w:numPr>
                <w:ilvl w:val="1"/>
                <w:numId w:val="12"/>
              </w:numPr>
              <w:rPr>
                <w:sz w:val="20"/>
                <w:szCs w:val="20"/>
              </w:rPr>
            </w:pPr>
            <w:r w:rsidRPr="00A82339">
              <w:rPr>
                <w:sz w:val="20"/>
                <w:szCs w:val="20"/>
              </w:rPr>
              <w:t>Option 4: Information corresponds to phase of the CIR corresponding to the first arriving path</w:t>
            </w:r>
          </w:p>
          <w:p w14:paraId="3C7CF505" w14:textId="77777777" w:rsidR="00242E63" w:rsidRPr="00A82339" w:rsidRDefault="00242E63" w:rsidP="0064200A">
            <w:pPr>
              <w:numPr>
                <w:ilvl w:val="1"/>
                <w:numId w:val="12"/>
              </w:numPr>
              <w:rPr>
                <w:sz w:val="20"/>
                <w:szCs w:val="20"/>
              </w:rPr>
            </w:pPr>
            <w:r w:rsidRPr="00A82339">
              <w:rPr>
                <w:sz w:val="20"/>
                <w:szCs w:val="20"/>
              </w:rPr>
              <w:t>Option 5: Information corresponds to received signal value (amplitude and phase of the channel estimated from the first path which can be achieved as a combination of option 1 and option 4) of the first arriving path</w:t>
            </w:r>
          </w:p>
          <w:p w14:paraId="20D0A6A5" w14:textId="77777777" w:rsidR="00242E63" w:rsidRPr="00A82339" w:rsidRDefault="00242E63" w:rsidP="0064200A">
            <w:pPr>
              <w:numPr>
                <w:ilvl w:val="0"/>
                <w:numId w:val="12"/>
              </w:numPr>
              <w:rPr>
                <w:sz w:val="20"/>
                <w:szCs w:val="20"/>
              </w:rPr>
            </w:pPr>
            <w:r w:rsidRPr="00A82339">
              <w:rPr>
                <w:sz w:val="20"/>
                <w:szCs w:val="20"/>
              </w:rPr>
              <w:t>FFS: Reporting of additional path to the first arriving path.</w:t>
            </w:r>
          </w:p>
          <w:p w14:paraId="7F95DC02" w14:textId="77777777" w:rsidR="00242E63" w:rsidRPr="00A82339" w:rsidRDefault="00242E63" w:rsidP="0064200A">
            <w:pPr>
              <w:numPr>
                <w:ilvl w:val="0"/>
                <w:numId w:val="12"/>
              </w:numPr>
              <w:rPr>
                <w:sz w:val="20"/>
                <w:szCs w:val="20"/>
              </w:rPr>
            </w:pPr>
            <w:r w:rsidRPr="00A82339">
              <w:rPr>
                <w:sz w:val="20"/>
                <w:szCs w:val="20"/>
              </w:rPr>
              <w:t>FFS: Measurement definition details</w:t>
            </w:r>
          </w:p>
          <w:p w14:paraId="3326314A" w14:textId="77777777" w:rsidR="00242E63" w:rsidRPr="00A82339" w:rsidRDefault="00242E63" w:rsidP="0064200A">
            <w:pPr>
              <w:numPr>
                <w:ilvl w:val="0"/>
                <w:numId w:val="12"/>
              </w:numPr>
              <w:rPr>
                <w:sz w:val="20"/>
                <w:szCs w:val="20"/>
              </w:rPr>
            </w:pPr>
            <w:r w:rsidRPr="00A82339">
              <w:rPr>
                <w:sz w:val="20"/>
                <w:szCs w:val="20"/>
              </w:rPr>
              <w:t>FFS: additional assistance data to support these enhancements</w:t>
            </w:r>
          </w:p>
          <w:p w14:paraId="5B3DA166" w14:textId="77777777" w:rsidR="00242E63" w:rsidRPr="00A82339" w:rsidRDefault="00242E63" w:rsidP="0064200A">
            <w:pPr>
              <w:numPr>
                <w:ilvl w:val="0"/>
                <w:numId w:val="12"/>
              </w:numPr>
              <w:rPr>
                <w:sz w:val="20"/>
                <w:szCs w:val="20"/>
              </w:rPr>
            </w:pPr>
            <w:r w:rsidRPr="00A82339">
              <w:rPr>
                <w:sz w:val="20"/>
                <w:szCs w:val="20"/>
              </w:rPr>
              <w:t xml:space="preserve">FFS: how the “first path” is selected among PRS resources in a PRS resource set  </w:t>
            </w:r>
          </w:p>
          <w:p w14:paraId="646EBD75" w14:textId="20F34455" w:rsidR="00242E63" w:rsidRPr="003E2F42" w:rsidRDefault="00242E63" w:rsidP="0033023D">
            <w:pPr>
              <w:numPr>
                <w:ilvl w:val="0"/>
                <w:numId w:val="12"/>
              </w:numPr>
              <w:rPr>
                <w:color w:val="000000"/>
                <w:sz w:val="20"/>
                <w:szCs w:val="20"/>
              </w:rPr>
            </w:pPr>
            <w:r w:rsidRPr="00A82339">
              <w:rPr>
                <w:sz w:val="20"/>
                <w:szCs w:val="20"/>
              </w:rPr>
              <w:t>Note 1: Supporting multiple options as well as none of the options above is not precluded.</w:t>
            </w:r>
          </w:p>
        </w:tc>
      </w:tr>
    </w:tbl>
    <w:p w14:paraId="299E74BC" w14:textId="5C758A5B" w:rsidR="00E41043" w:rsidRPr="00FB559A" w:rsidRDefault="002F4B08" w:rsidP="00E41043">
      <w:pPr>
        <w:spacing w:before="60" w:after="120" w:line="260" w:lineRule="exact"/>
        <w:jc w:val="both"/>
        <w:rPr>
          <w:color w:val="000000"/>
          <w:sz w:val="20"/>
          <w:szCs w:val="20"/>
        </w:rPr>
      </w:pPr>
      <w:r>
        <w:rPr>
          <w:color w:val="000000"/>
          <w:sz w:val="20"/>
          <w:szCs w:val="20"/>
        </w:rPr>
        <w:t>In this section, w</w:t>
      </w:r>
      <w:r w:rsidR="009C717F">
        <w:rPr>
          <w:color w:val="000000"/>
          <w:sz w:val="20"/>
          <w:szCs w:val="20"/>
        </w:rPr>
        <w:t xml:space="preserve">e only want to discuss </w:t>
      </w:r>
      <w:r w:rsidR="00242E63" w:rsidRPr="000A152C">
        <w:rPr>
          <w:color w:val="000000"/>
          <w:sz w:val="20"/>
          <w:szCs w:val="20"/>
        </w:rPr>
        <w:t>option</w:t>
      </w:r>
      <w:r w:rsidR="00242E63">
        <w:rPr>
          <w:color w:val="000000"/>
          <w:sz w:val="20"/>
          <w:szCs w:val="20"/>
        </w:rPr>
        <w:t xml:space="preserve"> 3</w:t>
      </w:r>
      <w:r w:rsidR="009C717F">
        <w:rPr>
          <w:color w:val="000000"/>
          <w:sz w:val="20"/>
          <w:szCs w:val="20"/>
        </w:rPr>
        <w:t xml:space="preserve"> </w:t>
      </w:r>
      <w:r w:rsidR="00C610B2">
        <w:rPr>
          <w:color w:val="000000"/>
          <w:sz w:val="20"/>
          <w:szCs w:val="20"/>
        </w:rPr>
        <w:t>besides</w:t>
      </w:r>
      <w:r w:rsidR="009C717F">
        <w:rPr>
          <w:color w:val="000000"/>
          <w:sz w:val="20"/>
          <w:szCs w:val="20"/>
        </w:rPr>
        <w:t xml:space="preserve"> option 1 </w:t>
      </w:r>
      <w:r w:rsidR="002734EB">
        <w:rPr>
          <w:rFonts w:hint="eastAsia"/>
          <w:color w:val="000000"/>
          <w:sz w:val="20"/>
          <w:szCs w:val="20"/>
        </w:rPr>
        <w:t>in</w:t>
      </w:r>
      <w:r w:rsidR="002734EB">
        <w:rPr>
          <w:color w:val="000000"/>
          <w:sz w:val="20"/>
          <w:szCs w:val="20"/>
        </w:rPr>
        <w:t xml:space="preserve"> </w:t>
      </w:r>
      <w:r w:rsidR="009C717F">
        <w:rPr>
          <w:color w:val="000000"/>
          <w:sz w:val="20"/>
          <w:szCs w:val="20"/>
        </w:rPr>
        <w:t>R</w:t>
      </w:r>
      <w:r w:rsidR="002734EB">
        <w:rPr>
          <w:rFonts w:hint="eastAsia"/>
          <w:color w:val="000000"/>
          <w:sz w:val="20"/>
          <w:szCs w:val="20"/>
        </w:rPr>
        <w:t>el-</w:t>
      </w:r>
      <w:r w:rsidR="009C717F">
        <w:rPr>
          <w:color w:val="000000"/>
          <w:sz w:val="20"/>
          <w:szCs w:val="20"/>
        </w:rPr>
        <w:t xml:space="preserve">17 </w:t>
      </w:r>
      <w:proofErr w:type="spellStart"/>
      <w:r w:rsidR="009C717F">
        <w:rPr>
          <w:color w:val="000000"/>
          <w:sz w:val="20"/>
          <w:szCs w:val="20"/>
        </w:rPr>
        <w:t>AoD</w:t>
      </w:r>
      <w:proofErr w:type="spellEnd"/>
      <w:r w:rsidR="009C717F">
        <w:rPr>
          <w:color w:val="000000"/>
          <w:sz w:val="20"/>
          <w:szCs w:val="20"/>
        </w:rPr>
        <w:t xml:space="preserve"> enhancement</w:t>
      </w:r>
      <w:r w:rsidR="00C610B2">
        <w:rPr>
          <w:color w:val="000000"/>
          <w:sz w:val="20"/>
          <w:szCs w:val="20"/>
        </w:rPr>
        <w:t>.</w:t>
      </w:r>
      <w:r w:rsidR="00242E63">
        <w:rPr>
          <w:color w:val="000000"/>
          <w:sz w:val="20"/>
          <w:szCs w:val="20"/>
        </w:rPr>
        <w:t xml:space="preserve"> </w:t>
      </w:r>
      <w:r w:rsidR="00C610B2">
        <w:rPr>
          <w:color w:val="000000"/>
          <w:sz w:val="20"/>
          <w:szCs w:val="20"/>
        </w:rPr>
        <w:t>W</w:t>
      </w:r>
      <w:r w:rsidR="00242E63">
        <w:rPr>
          <w:color w:val="000000"/>
          <w:sz w:val="20"/>
          <w:szCs w:val="20"/>
        </w:rPr>
        <w:t xml:space="preserve">e acknowledge </w:t>
      </w:r>
      <w:r w:rsidR="002734EB">
        <w:rPr>
          <w:rFonts w:hint="eastAsia"/>
          <w:color w:val="000000"/>
          <w:sz w:val="20"/>
          <w:szCs w:val="20"/>
        </w:rPr>
        <w:t>option</w:t>
      </w:r>
      <w:r w:rsidR="002734EB">
        <w:rPr>
          <w:color w:val="000000"/>
          <w:sz w:val="20"/>
          <w:szCs w:val="20"/>
        </w:rPr>
        <w:t xml:space="preserve"> 3 </w:t>
      </w:r>
      <w:r w:rsidR="00242E63">
        <w:rPr>
          <w:color w:val="000000"/>
          <w:sz w:val="20"/>
          <w:szCs w:val="20"/>
        </w:rPr>
        <w:t>may</w:t>
      </w:r>
      <w:r w:rsidR="00C610B2">
        <w:rPr>
          <w:color w:val="000000"/>
          <w:sz w:val="20"/>
          <w:szCs w:val="20"/>
        </w:rPr>
        <w:t xml:space="preserve"> be</w:t>
      </w:r>
      <w:r w:rsidR="00242E63">
        <w:rPr>
          <w:color w:val="000000"/>
          <w:sz w:val="20"/>
          <w:szCs w:val="20"/>
        </w:rPr>
        <w:t xml:space="preserve"> beneficial to identify the same path from multiple resources</w:t>
      </w:r>
      <w:r w:rsidR="009C717F">
        <w:rPr>
          <w:color w:val="000000"/>
          <w:sz w:val="20"/>
          <w:szCs w:val="20"/>
        </w:rPr>
        <w:t xml:space="preserve"> if multiple path RSRP(s) are reported for a resource</w:t>
      </w:r>
      <w:r w:rsidR="00E41043">
        <w:rPr>
          <w:color w:val="000000"/>
          <w:sz w:val="20"/>
          <w:szCs w:val="20"/>
        </w:rPr>
        <w:t xml:space="preserve"> w</w:t>
      </w:r>
      <w:r w:rsidR="00E41043" w:rsidRPr="00E41043">
        <w:rPr>
          <w:color w:val="000000"/>
          <w:sz w:val="20"/>
          <w:szCs w:val="20"/>
        </w:rPr>
        <w:t xml:space="preserve">hen there is no time drift and </w:t>
      </w:r>
      <w:r w:rsidR="00E41043">
        <w:rPr>
          <w:color w:val="000000"/>
          <w:sz w:val="20"/>
          <w:szCs w:val="20"/>
        </w:rPr>
        <w:t>UE moving</w:t>
      </w:r>
      <w:r w:rsidR="00242E63">
        <w:rPr>
          <w:color w:val="000000"/>
          <w:sz w:val="20"/>
          <w:szCs w:val="20"/>
        </w:rPr>
        <w:t xml:space="preserve">. </w:t>
      </w:r>
      <w:r w:rsidR="00C30206">
        <w:rPr>
          <w:color w:val="000000"/>
          <w:sz w:val="20"/>
          <w:szCs w:val="20"/>
        </w:rPr>
        <w:t>But</w:t>
      </w:r>
      <w:r w:rsidR="009C717F">
        <w:rPr>
          <w:color w:val="000000"/>
          <w:sz w:val="20"/>
          <w:szCs w:val="20"/>
        </w:rPr>
        <w:t>,</w:t>
      </w:r>
      <w:r w:rsidR="00C30206">
        <w:rPr>
          <w:color w:val="000000"/>
          <w:sz w:val="20"/>
          <w:szCs w:val="20"/>
        </w:rPr>
        <w:t xml:space="preserve"> only </w:t>
      </w:r>
      <w:r w:rsidR="002734EB">
        <w:rPr>
          <w:color w:val="000000"/>
          <w:sz w:val="20"/>
          <w:szCs w:val="20"/>
        </w:rPr>
        <w:t xml:space="preserve">the </w:t>
      </w:r>
      <w:r w:rsidR="00C30206">
        <w:rPr>
          <w:color w:val="000000"/>
          <w:sz w:val="20"/>
          <w:szCs w:val="20"/>
        </w:rPr>
        <w:t>first path RSRP</w:t>
      </w:r>
      <w:r w:rsidR="00E41043">
        <w:rPr>
          <w:color w:val="000000"/>
          <w:sz w:val="20"/>
          <w:szCs w:val="20"/>
        </w:rPr>
        <w:t xml:space="preserve"> in Rel-17</w:t>
      </w:r>
      <w:r w:rsidR="00C30206">
        <w:rPr>
          <w:color w:val="000000"/>
          <w:sz w:val="20"/>
          <w:szCs w:val="20"/>
        </w:rPr>
        <w:t xml:space="preserve"> is introduced for </w:t>
      </w:r>
      <w:r w:rsidR="00E41043">
        <w:rPr>
          <w:color w:val="000000"/>
          <w:sz w:val="20"/>
          <w:szCs w:val="20"/>
        </w:rPr>
        <w:t>DL-</w:t>
      </w:r>
      <w:proofErr w:type="spellStart"/>
      <w:r w:rsidR="00E41043">
        <w:rPr>
          <w:color w:val="000000"/>
          <w:sz w:val="20"/>
          <w:szCs w:val="20"/>
        </w:rPr>
        <w:t>AoD</w:t>
      </w:r>
      <w:proofErr w:type="spellEnd"/>
      <w:r w:rsidR="00C30206">
        <w:rPr>
          <w:color w:val="000000"/>
          <w:sz w:val="20"/>
          <w:szCs w:val="20"/>
        </w:rPr>
        <w:t>,</w:t>
      </w:r>
      <w:r w:rsidR="009C717F">
        <w:rPr>
          <w:color w:val="000000"/>
          <w:sz w:val="20"/>
          <w:szCs w:val="20"/>
        </w:rPr>
        <w:t xml:space="preserve"> </w:t>
      </w:r>
      <w:r w:rsidR="00C30206">
        <w:rPr>
          <w:color w:val="000000"/>
          <w:sz w:val="20"/>
          <w:szCs w:val="20"/>
        </w:rPr>
        <w:t>how to ensure the path power from multiple resources is from to a path</w:t>
      </w:r>
      <w:r w:rsidR="009C717F">
        <w:rPr>
          <w:color w:val="000000"/>
          <w:sz w:val="20"/>
          <w:szCs w:val="20"/>
        </w:rPr>
        <w:t xml:space="preserve"> can be resolved by UE implementation that UE </w:t>
      </w:r>
      <w:r w:rsidR="00C30206">
        <w:rPr>
          <w:color w:val="000000"/>
          <w:sz w:val="20"/>
          <w:szCs w:val="20"/>
        </w:rPr>
        <w:t>knows the arriv</w:t>
      </w:r>
      <w:r w:rsidR="002734EB">
        <w:rPr>
          <w:color w:val="000000"/>
          <w:sz w:val="20"/>
          <w:szCs w:val="20"/>
        </w:rPr>
        <w:t>al</w:t>
      </w:r>
      <w:r w:rsidR="00C30206">
        <w:rPr>
          <w:color w:val="000000"/>
          <w:sz w:val="20"/>
          <w:szCs w:val="20"/>
        </w:rPr>
        <w:t xml:space="preserve"> time</w:t>
      </w:r>
      <w:r w:rsidR="00E41043">
        <w:rPr>
          <w:color w:val="000000"/>
          <w:sz w:val="20"/>
          <w:szCs w:val="20"/>
        </w:rPr>
        <w:t xml:space="preserve">. Otherwise, </w:t>
      </w:r>
      <w:r w:rsidR="0008766F">
        <w:rPr>
          <w:color w:val="000000"/>
          <w:sz w:val="20"/>
          <w:szCs w:val="20"/>
        </w:rPr>
        <w:t>it’s hard to</w:t>
      </w:r>
      <w:r w:rsidR="00E41043">
        <w:rPr>
          <w:color w:val="000000"/>
          <w:sz w:val="20"/>
          <w:szCs w:val="20"/>
        </w:rPr>
        <w:t xml:space="preserve"> believe the judgment on the LMF side based on the timing </w:t>
      </w:r>
      <w:r w:rsidR="0008766F">
        <w:rPr>
          <w:color w:val="000000"/>
          <w:sz w:val="20"/>
          <w:szCs w:val="20"/>
        </w:rPr>
        <w:t xml:space="preserve">report </w:t>
      </w:r>
      <w:r w:rsidR="00E41043">
        <w:rPr>
          <w:color w:val="000000"/>
          <w:sz w:val="20"/>
          <w:szCs w:val="20"/>
        </w:rPr>
        <w:t xml:space="preserve">from UE can </w:t>
      </w:r>
      <w:r w:rsidR="0008766F">
        <w:rPr>
          <w:color w:val="000000"/>
          <w:sz w:val="20"/>
          <w:szCs w:val="20"/>
        </w:rPr>
        <w:t xml:space="preserve">be more </w:t>
      </w:r>
      <w:r w:rsidR="00E41043">
        <w:rPr>
          <w:color w:val="000000"/>
          <w:sz w:val="20"/>
          <w:szCs w:val="20"/>
        </w:rPr>
        <w:t>accurate than UE</w:t>
      </w:r>
      <w:r w:rsidR="0008766F">
        <w:rPr>
          <w:color w:val="000000"/>
          <w:sz w:val="20"/>
          <w:szCs w:val="20"/>
        </w:rPr>
        <w:t>.</w:t>
      </w:r>
      <w:r w:rsidR="00E41043">
        <w:rPr>
          <w:rFonts w:hint="eastAsia"/>
          <w:color w:val="000000"/>
          <w:sz w:val="20"/>
          <w:szCs w:val="20"/>
        </w:rPr>
        <w:t xml:space="preserve"> I</w:t>
      </w:r>
      <w:r w:rsidR="00E41043">
        <w:rPr>
          <w:color w:val="000000"/>
          <w:sz w:val="20"/>
          <w:szCs w:val="20"/>
        </w:rPr>
        <w:t xml:space="preserve">n another word, if the timing is changed due to timing drift, the UE has more information to decide </w:t>
      </w:r>
      <w:r w:rsidR="0008766F">
        <w:rPr>
          <w:color w:val="000000"/>
          <w:sz w:val="20"/>
          <w:szCs w:val="20"/>
        </w:rPr>
        <w:t xml:space="preserve">whether </w:t>
      </w:r>
      <w:r w:rsidR="00E41043">
        <w:rPr>
          <w:color w:val="000000"/>
          <w:sz w:val="20"/>
          <w:szCs w:val="20"/>
        </w:rPr>
        <w:t xml:space="preserve">the path is the same or not. So, we don’t think reporting timing information is necessary for Rel-17 </w:t>
      </w:r>
      <w:proofErr w:type="spellStart"/>
      <w:r w:rsidR="00E41043">
        <w:rPr>
          <w:color w:val="000000"/>
          <w:sz w:val="20"/>
          <w:szCs w:val="20"/>
        </w:rPr>
        <w:t>AoD</w:t>
      </w:r>
      <w:proofErr w:type="spellEnd"/>
      <w:r w:rsidR="00E41043">
        <w:rPr>
          <w:color w:val="000000"/>
          <w:sz w:val="20"/>
          <w:szCs w:val="20"/>
        </w:rPr>
        <w:t xml:space="preserve"> positioning.</w:t>
      </w:r>
    </w:p>
    <w:p w14:paraId="089DFE09" w14:textId="5AA773CA" w:rsidR="00E41043" w:rsidRPr="00AF5FF4" w:rsidRDefault="00242E63" w:rsidP="00AF5FF4">
      <w:pPr>
        <w:spacing w:before="60" w:after="120" w:line="260" w:lineRule="exact"/>
        <w:jc w:val="both"/>
        <w:rPr>
          <w:color w:val="000000"/>
          <w:sz w:val="20"/>
          <w:szCs w:val="20"/>
        </w:rPr>
      </w:pPr>
      <w:r>
        <w:rPr>
          <w:color w:val="000000"/>
          <w:sz w:val="20"/>
          <w:szCs w:val="20"/>
        </w:rPr>
        <w:t>In addition,</w:t>
      </w:r>
      <w:r w:rsidRPr="00AF5FF4">
        <w:rPr>
          <w:color w:val="000000"/>
          <w:sz w:val="20"/>
          <w:szCs w:val="20"/>
        </w:rPr>
        <w:t xml:space="preserve"> </w:t>
      </w:r>
      <w:r w:rsidR="00C30206" w:rsidRPr="00AF5FF4">
        <w:rPr>
          <w:color w:val="000000"/>
          <w:sz w:val="20"/>
          <w:szCs w:val="20"/>
        </w:rPr>
        <w:t xml:space="preserve">based on the definition and characteristics of </w:t>
      </w:r>
      <w:proofErr w:type="spellStart"/>
      <w:r w:rsidR="00C30206" w:rsidRPr="00AF5FF4">
        <w:rPr>
          <w:color w:val="000000"/>
          <w:sz w:val="20"/>
          <w:szCs w:val="20"/>
        </w:rPr>
        <w:t>AoD</w:t>
      </w:r>
      <w:proofErr w:type="spellEnd"/>
      <w:r w:rsidR="00C30206" w:rsidRPr="00AF5FF4">
        <w:rPr>
          <w:color w:val="000000"/>
          <w:sz w:val="20"/>
          <w:szCs w:val="20"/>
        </w:rPr>
        <w:t xml:space="preserve"> positioning, </w:t>
      </w:r>
      <w:proofErr w:type="spellStart"/>
      <w:r w:rsidR="00C30206" w:rsidRPr="00AF5FF4">
        <w:rPr>
          <w:color w:val="000000"/>
          <w:sz w:val="20"/>
          <w:szCs w:val="20"/>
        </w:rPr>
        <w:t>AoD</w:t>
      </w:r>
      <w:proofErr w:type="spellEnd"/>
      <w:r w:rsidR="00C30206" w:rsidRPr="00AF5FF4">
        <w:rPr>
          <w:color w:val="000000"/>
          <w:sz w:val="20"/>
          <w:szCs w:val="20"/>
        </w:rPr>
        <w:t xml:space="preserve"> positioning is to make use of the measured DL-PRS-RSRP </w:t>
      </w:r>
      <w:r w:rsidR="00C610B2" w:rsidRPr="00AF5FF4">
        <w:rPr>
          <w:color w:val="000000"/>
          <w:sz w:val="20"/>
          <w:szCs w:val="20"/>
        </w:rPr>
        <w:t>for</w:t>
      </w:r>
      <w:r w:rsidR="00C30206" w:rsidRPr="00AF5FF4">
        <w:rPr>
          <w:color w:val="000000"/>
          <w:sz w:val="20"/>
          <w:szCs w:val="20"/>
        </w:rPr>
        <w:t xml:space="preserve"> positioning. </w:t>
      </w:r>
      <w:r w:rsidR="00E41043" w:rsidRPr="00AF5FF4">
        <w:rPr>
          <w:color w:val="000000"/>
          <w:sz w:val="20"/>
          <w:szCs w:val="20"/>
        </w:rPr>
        <w:t>We prefer to</w:t>
      </w:r>
      <w:r w:rsidR="00E41043" w:rsidRPr="00AF5FF4">
        <w:rPr>
          <w:rFonts w:hint="eastAsia"/>
          <w:color w:val="000000"/>
          <w:sz w:val="20"/>
          <w:szCs w:val="20"/>
        </w:rPr>
        <w:t xml:space="preserve"> retain this feature that is not affected by </w:t>
      </w:r>
      <w:r w:rsidR="00E41043">
        <w:rPr>
          <w:color w:val="000000"/>
          <w:sz w:val="20"/>
          <w:szCs w:val="20"/>
        </w:rPr>
        <w:t>timing</w:t>
      </w:r>
      <w:r w:rsidR="00E41043" w:rsidRPr="00AF5FF4">
        <w:rPr>
          <w:rFonts w:hint="eastAsia"/>
          <w:color w:val="000000"/>
          <w:sz w:val="20"/>
          <w:szCs w:val="20"/>
        </w:rPr>
        <w:t xml:space="preserve"> information</w:t>
      </w:r>
      <w:r w:rsidR="00E41043">
        <w:rPr>
          <w:color w:val="000000"/>
          <w:sz w:val="20"/>
          <w:szCs w:val="20"/>
        </w:rPr>
        <w:t>.</w:t>
      </w:r>
    </w:p>
    <w:p w14:paraId="09C832D0" w14:textId="1A8E4D07" w:rsidR="00242E63" w:rsidRDefault="00E41043" w:rsidP="004848B1">
      <w:pPr>
        <w:spacing w:before="60" w:after="120" w:line="260" w:lineRule="exact"/>
        <w:jc w:val="both"/>
        <w:rPr>
          <w:color w:val="000000"/>
          <w:sz w:val="20"/>
          <w:szCs w:val="20"/>
        </w:rPr>
      </w:pPr>
      <w:r>
        <w:rPr>
          <w:sz w:val="20"/>
          <w:szCs w:val="20"/>
        </w:rPr>
        <w:lastRenderedPageBreak/>
        <w:t xml:space="preserve">And </w:t>
      </w:r>
      <w:r w:rsidR="00D9267F">
        <w:rPr>
          <w:rFonts w:hint="eastAsia"/>
          <w:sz w:val="20"/>
          <w:szCs w:val="20"/>
        </w:rPr>
        <w:t>w</w:t>
      </w:r>
      <w:r w:rsidR="00D9267F">
        <w:rPr>
          <w:sz w:val="20"/>
          <w:szCs w:val="20"/>
        </w:rPr>
        <w:t xml:space="preserve">e would like to note that </w:t>
      </w:r>
      <w:r>
        <w:rPr>
          <w:sz w:val="20"/>
          <w:szCs w:val="20"/>
        </w:rPr>
        <w:t xml:space="preserve">hybrid positioning has been supported for </w:t>
      </w:r>
      <w:r w:rsidR="00242E63" w:rsidRPr="002734EB">
        <w:rPr>
          <w:sz w:val="20"/>
          <w:szCs w:val="20"/>
        </w:rPr>
        <w:t xml:space="preserve">DL-TDOA and </w:t>
      </w:r>
      <w:r>
        <w:rPr>
          <w:sz w:val="20"/>
          <w:szCs w:val="20"/>
        </w:rPr>
        <w:t>multi-RTT to support RSRPP reporting</w:t>
      </w:r>
      <w:r w:rsidR="00242E63" w:rsidRPr="002734EB">
        <w:rPr>
          <w:sz w:val="20"/>
          <w:szCs w:val="20"/>
        </w:rPr>
        <w:t xml:space="preserve">. </w:t>
      </w:r>
      <w:r w:rsidR="003669EB">
        <w:rPr>
          <w:sz w:val="20"/>
          <w:szCs w:val="20"/>
        </w:rPr>
        <w:t>We</w:t>
      </w:r>
      <w:r>
        <w:rPr>
          <w:sz w:val="20"/>
          <w:szCs w:val="20"/>
        </w:rPr>
        <w:t xml:space="preserve"> don’t think hybrid positioning is also needed for DL-</w:t>
      </w:r>
      <w:proofErr w:type="spellStart"/>
      <w:r>
        <w:rPr>
          <w:sz w:val="20"/>
          <w:szCs w:val="20"/>
        </w:rPr>
        <w:t>AoD</w:t>
      </w:r>
      <w:proofErr w:type="spellEnd"/>
      <w:r w:rsidR="003669EB">
        <w:rPr>
          <w:sz w:val="20"/>
          <w:szCs w:val="20"/>
        </w:rPr>
        <w:t>.</w:t>
      </w:r>
    </w:p>
    <w:tbl>
      <w:tblPr>
        <w:tblStyle w:val="af2"/>
        <w:tblW w:w="0" w:type="auto"/>
        <w:tblLook w:val="04A0" w:firstRow="1" w:lastRow="0" w:firstColumn="1" w:lastColumn="0" w:noHBand="0" w:noVBand="1"/>
      </w:tblPr>
      <w:tblGrid>
        <w:gridCol w:w="9060"/>
      </w:tblGrid>
      <w:tr w:rsidR="00242E63" w14:paraId="7A44E6B7" w14:textId="77777777" w:rsidTr="00056050">
        <w:tc>
          <w:tcPr>
            <w:tcW w:w="9286" w:type="dxa"/>
          </w:tcPr>
          <w:p w14:paraId="04880DA2" w14:textId="77777777" w:rsidR="00E41043" w:rsidRPr="00644222" w:rsidRDefault="00E41043" w:rsidP="00E41043">
            <w:pPr>
              <w:pStyle w:val="afa"/>
              <w:widowControl w:val="0"/>
              <w:tabs>
                <w:tab w:val="left" w:pos="360"/>
              </w:tabs>
              <w:overflowPunct/>
              <w:autoSpaceDE/>
              <w:autoSpaceDN/>
              <w:adjustRightInd/>
              <w:spacing w:after="0"/>
              <w:ind w:left="482" w:hanging="482"/>
              <w:contextualSpacing w:val="0"/>
              <w:jc w:val="both"/>
              <w:textAlignment w:val="auto"/>
              <w:rPr>
                <w:b/>
                <w:bCs/>
              </w:rPr>
            </w:pPr>
            <w:r w:rsidRPr="00644222">
              <w:rPr>
                <w:b/>
                <w:bCs/>
                <w:highlight w:val="green"/>
              </w:rPr>
              <w:t>Agreement</w:t>
            </w:r>
          </w:p>
          <w:p w14:paraId="727FAB02" w14:textId="77777777" w:rsidR="00E41043" w:rsidRPr="00AF5FF4" w:rsidRDefault="00E41043" w:rsidP="00E41043">
            <w:pPr>
              <w:pStyle w:val="af3"/>
              <w:widowControl/>
              <w:numPr>
                <w:ilvl w:val="0"/>
                <w:numId w:val="39"/>
              </w:numPr>
              <w:spacing w:before="100" w:beforeAutospacing="1" w:after="100" w:afterAutospacing="1"/>
              <w:ind w:firstLineChars="0"/>
              <w:jc w:val="left"/>
              <w:rPr>
                <w:rFonts w:ascii="Times New Roman" w:eastAsia="Yu Mincho" w:hAnsi="Times New Roman"/>
                <w:sz w:val="20"/>
                <w:szCs w:val="20"/>
              </w:rPr>
            </w:pPr>
            <w:r w:rsidRPr="00AF5FF4">
              <w:rPr>
                <w:rFonts w:ascii="Times New Roman" w:eastAsia="Yu Mincho" w:hAnsi="Times New Roman"/>
                <w:sz w:val="20"/>
                <w:szCs w:val="20"/>
              </w:rPr>
              <w:t>Support the LMF to request</w:t>
            </w:r>
            <w:r w:rsidRPr="00AF5FF4">
              <w:rPr>
                <w:rFonts w:ascii="Times New Roman" w:eastAsia="Yu Mincho" w:hAnsi="Times New Roman"/>
                <w:color w:val="FF0000"/>
                <w:sz w:val="20"/>
                <w:szCs w:val="20"/>
              </w:rPr>
              <w:t xml:space="preserve"> DL PRS-RSRPP together with timing measurement</w:t>
            </w:r>
            <w:r w:rsidRPr="00AF5FF4">
              <w:rPr>
                <w:rFonts w:ascii="Times New Roman" w:eastAsia="Yu Mincho" w:hAnsi="Times New Roman"/>
                <w:sz w:val="20"/>
                <w:szCs w:val="20"/>
              </w:rPr>
              <w:t xml:space="preserve"> </w:t>
            </w:r>
            <w:r w:rsidRPr="00AF5FF4">
              <w:rPr>
                <w:rFonts w:ascii="Times New Roman" w:hAnsi="Times New Roman"/>
                <w:color w:val="000000"/>
                <w:sz w:val="20"/>
                <w:szCs w:val="20"/>
              </w:rPr>
              <w:t>as part of DL-TDOA and multi-RTT reporting enhancements</w:t>
            </w:r>
          </w:p>
          <w:p w14:paraId="26D05D8B" w14:textId="77777777" w:rsidR="00E41043" w:rsidRPr="00AF5FF4" w:rsidRDefault="00E41043" w:rsidP="00E41043">
            <w:pPr>
              <w:pStyle w:val="af3"/>
              <w:widowControl/>
              <w:numPr>
                <w:ilvl w:val="1"/>
                <w:numId w:val="39"/>
              </w:numPr>
              <w:spacing w:before="100" w:beforeAutospacing="1" w:after="100" w:afterAutospacing="1"/>
              <w:ind w:firstLineChars="0"/>
              <w:jc w:val="left"/>
              <w:rPr>
                <w:rFonts w:ascii="Times New Roman" w:eastAsia="Yu Mincho" w:hAnsi="Times New Roman"/>
                <w:sz w:val="20"/>
                <w:szCs w:val="20"/>
              </w:rPr>
            </w:pPr>
            <w:r w:rsidRPr="00AF5FF4">
              <w:rPr>
                <w:rFonts w:ascii="Times New Roman" w:eastAsia="Yu Mincho" w:hAnsi="Times New Roman"/>
                <w:sz w:val="20"/>
                <w:szCs w:val="20"/>
              </w:rPr>
              <w:t>Note: This applies to the first path and also to additional paths.</w:t>
            </w:r>
            <w:r w:rsidRPr="00AF5FF4">
              <w:rPr>
                <w:rFonts w:eastAsia="Yu Mincho"/>
                <w:sz w:val="20"/>
                <w:szCs w:val="20"/>
              </w:rPr>
              <w:t xml:space="preserve"> </w:t>
            </w:r>
          </w:p>
          <w:p w14:paraId="02BF4EF8" w14:textId="77777777" w:rsidR="00AF5FF4" w:rsidRPr="00AF5FF4" w:rsidRDefault="00E41043" w:rsidP="00AF5FF4">
            <w:pPr>
              <w:pStyle w:val="af3"/>
              <w:widowControl/>
              <w:numPr>
                <w:ilvl w:val="0"/>
                <w:numId w:val="39"/>
              </w:numPr>
              <w:spacing w:before="100" w:beforeAutospacing="1" w:after="100" w:afterAutospacing="1"/>
              <w:ind w:firstLineChars="0"/>
              <w:jc w:val="left"/>
              <w:rPr>
                <w:color w:val="000000"/>
                <w:sz w:val="20"/>
                <w:szCs w:val="20"/>
              </w:rPr>
            </w:pPr>
            <w:r w:rsidRPr="00AF5FF4">
              <w:rPr>
                <w:rFonts w:ascii="Times New Roman" w:eastAsia="Yu Mincho" w:hAnsi="Times New Roman"/>
                <w:sz w:val="20"/>
                <w:szCs w:val="20"/>
              </w:rPr>
              <w:t>Support the LMF to request UL SRS-RSRPP together with timing measurement</w:t>
            </w:r>
            <w:r w:rsidRPr="00AF5FF4">
              <w:rPr>
                <w:rFonts w:ascii="Times New Roman" w:hAnsi="Times New Roman"/>
                <w:color w:val="000000"/>
                <w:sz w:val="20"/>
                <w:szCs w:val="20"/>
              </w:rPr>
              <w:t xml:space="preserve"> as part of UL-TDOA and multi-RTT reporting enhancements</w:t>
            </w:r>
          </w:p>
          <w:p w14:paraId="093CBDAA" w14:textId="3882889A" w:rsidR="00242E63" w:rsidRPr="00E41043" w:rsidRDefault="00E41043" w:rsidP="00AF5FF4">
            <w:pPr>
              <w:pStyle w:val="af3"/>
              <w:widowControl/>
              <w:numPr>
                <w:ilvl w:val="1"/>
                <w:numId w:val="39"/>
              </w:numPr>
              <w:spacing w:before="100" w:beforeAutospacing="1" w:after="100" w:afterAutospacing="1"/>
              <w:ind w:firstLineChars="0"/>
              <w:jc w:val="left"/>
              <w:rPr>
                <w:color w:val="000000"/>
                <w:sz w:val="20"/>
                <w:szCs w:val="20"/>
              </w:rPr>
            </w:pPr>
            <w:r w:rsidRPr="00AF5FF4">
              <w:rPr>
                <w:rFonts w:ascii="Times New Roman" w:eastAsia="Yu Mincho" w:hAnsi="Times New Roman"/>
                <w:sz w:val="20"/>
                <w:szCs w:val="20"/>
              </w:rPr>
              <w:t xml:space="preserve">Note: This applies to the first path and also to additional paths. </w:t>
            </w:r>
          </w:p>
        </w:tc>
      </w:tr>
    </w:tbl>
    <w:p w14:paraId="6F520E14" w14:textId="62D52C58" w:rsidR="00242E63" w:rsidRDefault="00242E63" w:rsidP="004848B1">
      <w:pPr>
        <w:spacing w:before="60" w:after="120" w:line="260" w:lineRule="exact"/>
        <w:jc w:val="both"/>
        <w:rPr>
          <w:color w:val="000000"/>
          <w:sz w:val="20"/>
          <w:szCs w:val="20"/>
        </w:rPr>
      </w:pPr>
      <w:r>
        <w:rPr>
          <w:color w:val="000000"/>
          <w:sz w:val="20"/>
          <w:szCs w:val="20"/>
        </w:rPr>
        <w:t>So, we propose</w:t>
      </w:r>
      <w:r w:rsidR="00C30206" w:rsidRPr="002734EB">
        <w:rPr>
          <w:sz w:val="20"/>
          <w:szCs w:val="20"/>
        </w:rPr>
        <w:t xml:space="preserve"> </w:t>
      </w:r>
    </w:p>
    <w:p w14:paraId="39F2F71F" w14:textId="77777777" w:rsidR="00242E63" w:rsidRPr="00B97CD5" w:rsidRDefault="00242E63" w:rsidP="0064200A">
      <w:pPr>
        <w:pStyle w:val="a0"/>
        <w:numPr>
          <w:ilvl w:val="0"/>
          <w:numId w:val="11"/>
        </w:numPr>
        <w:spacing w:line="260" w:lineRule="exact"/>
        <w:rPr>
          <w:rFonts w:eastAsiaTheme="minorEastAsia"/>
          <w:b/>
          <w:i/>
          <w:szCs w:val="20"/>
        </w:rPr>
      </w:pPr>
      <w:bookmarkStart w:id="8" w:name="_Hlk95741850"/>
    </w:p>
    <w:p w14:paraId="27951F9F" w14:textId="4BEFA5F5" w:rsidR="00771E2D" w:rsidRDefault="00771E2D" w:rsidP="0064200A">
      <w:pPr>
        <w:pStyle w:val="a0"/>
        <w:numPr>
          <w:ilvl w:val="0"/>
          <w:numId w:val="17"/>
        </w:numPr>
        <w:spacing w:line="260" w:lineRule="exact"/>
        <w:rPr>
          <w:rFonts w:eastAsiaTheme="minorEastAsia"/>
          <w:b/>
          <w:i/>
          <w:sz w:val="20"/>
          <w:szCs w:val="20"/>
        </w:rPr>
      </w:pPr>
      <w:r>
        <w:rPr>
          <w:rFonts w:eastAsiaTheme="minorEastAsia"/>
          <w:b/>
          <w:i/>
          <w:sz w:val="20"/>
          <w:szCs w:val="20"/>
        </w:rPr>
        <w:t xml:space="preserve">Only support first path RSRP reporting in </w:t>
      </w:r>
      <w:r w:rsidR="0003155E">
        <w:rPr>
          <w:rFonts w:eastAsiaTheme="minorEastAsia"/>
          <w:b/>
          <w:i/>
          <w:sz w:val="20"/>
          <w:szCs w:val="20"/>
        </w:rPr>
        <w:t>DL-</w:t>
      </w:r>
      <w:proofErr w:type="spellStart"/>
      <w:r>
        <w:rPr>
          <w:rFonts w:eastAsiaTheme="minorEastAsia"/>
          <w:b/>
          <w:i/>
          <w:sz w:val="20"/>
          <w:szCs w:val="20"/>
        </w:rPr>
        <w:t>AoD</w:t>
      </w:r>
      <w:proofErr w:type="spellEnd"/>
      <w:r>
        <w:rPr>
          <w:rFonts w:eastAsiaTheme="minorEastAsia"/>
          <w:b/>
          <w:i/>
          <w:sz w:val="20"/>
          <w:szCs w:val="20"/>
        </w:rPr>
        <w:t xml:space="preserve"> positioning, and reporting multipath RSRP(s) are not introduced </w:t>
      </w:r>
      <w:r w:rsidR="0008766F">
        <w:rPr>
          <w:rFonts w:eastAsiaTheme="minorEastAsia"/>
          <w:b/>
          <w:i/>
          <w:sz w:val="20"/>
          <w:szCs w:val="20"/>
        </w:rPr>
        <w:t xml:space="preserve">for </w:t>
      </w:r>
      <w:r>
        <w:rPr>
          <w:rFonts w:eastAsiaTheme="minorEastAsia"/>
          <w:b/>
          <w:i/>
          <w:sz w:val="20"/>
          <w:szCs w:val="20"/>
        </w:rPr>
        <w:t>DL-</w:t>
      </w:r>
      <w:proofErr w:type="spellStart"/>
      <w:r>
        <w:rPr>
          <w:rFonts w:eastAsiaTheme="minorEastAsia"/>
          <w:b/>
          <w:i/>
          <w:sz w:val="20"/>
          <w:szCs w:val="20"/>
        </w:rPr>
        <w:t>AoD</w:t>
      </w:r>
      <w:proofErr w:type="spellEnd"/>
      <w:r w:rsidR="002169EA">
        <w:rPr>
          <w:rFonts w:eastAsiaTheme="minorEastAsia"/>
          <w:b/>
          <w:i/>
          <w:sz w:val="20"/>
          <w:szCs w:val="20"/>
        </w:rPr>
        <w:t xml:space="preserve"> </w:t>
      </w:r>
      <w:r w:rsidR="002169EA">
        <w:rPr>
          <w:rFonts w:eastAsiaTheme="minorEastAsia" w:hint="eastAsia"/>
          <w:b/>
          <w:i/>
          <w:sz w:val="20"/>
          <w:szCs w:val="20"/>
        </w:rPr>
        <w:t>in</w:t>
      </w:r>
      <w:r w:rsidR="002169EA">
        <w:rPr>
          <w:rFonts w:eastAsiaTheme="minorEastAsia"/>
          <w:b/>
          <w:i/>
          <w:sz w:val="20"/>
          <w:szCs w:val="20"/>
        </w:rPr>
        <w:t xml:space="preserve"> R</w:t>
      </w:r>
      <w:r w:rsidR="002169EA">
        <w:rPr>
          <w:rFonts w:eastAsiaTheme="minorEastAsia" w:hint="eastAsia"/>
          <w:b/>
          <w:i/>
          <w:sz w:val="20"/>
          <w:szCs w:val="20"/>
        </w:rPr>
        <w:t>el-17</w:t>
      </w:r>
      <w:r>
        <w:rPr>
          <w:rFonts w:eastAsiaTheme="minorEastAsia"/>
          <w:b/>
          <w:i/>
          <w:sz w:val="20"/>
          <w:szCs w:val="20"/>
        </w:rPr>
        <w:t>.</w:t>
      </w:r>
    </w:p>
    <w:p w14:paraId="24577E67" w14:textId="43BE9686" w:rsidR="00C30206" w:rsidRDefault="00C30206" w:rsidP="0064200A">
      <w:pPr>
        <w:pStyle w:val="a0"/>
        <w:numPr>
          <w:ilvl w:val="0"/>
          <w:numId w:val="17"/>
        </w:numPr>
        <w:spacing w:line="260" w:lineRule="exact"/>
        <w:rPr>
          <w:rFonts w:eastAsiaTheme="minorEastAsia"/>
          <w:b/>
          <w:i/>
          <w:sz w:val="20"/>
          <w:szCs w:val="20"/>
        </w:rPr>
      </w:pPr>
      <w:r>
        <w:rPr>
          <w:rFonts w:eastAsiaTheme="minorEastAsia"/>
          <w:b/>
          <w:i/>
          <w:sz w:val="20"/>
          <w:szCs w:val="20"/>
        </w:rPr>
        <w:t xml:space="preserve">Reporting timing information </w:t>
      </w:r>
      <w:r w:rsidR="002F4B08">
        <w:rPr>
          <w:rFonts w:eastAsiaTheme="minorEastAsia"/>
          <w:b/>
          <w:i/>
          <w:sz w:val="20"/>
          <w:szCs w:val="20"/>
        </w:rPr>
        <w:t xml:space="preserve">is </w:t>
      </w:r>
      <w:r>
        <w:rPr>
          <w:rFonts w:eastAsiaTheme="minorEastAsia"/>
          <w:b/>
          <w:i/>
          <w:sz w:val="20"/>
          <w:szCs w:val="20"/>
        </w:rPr>
        <w:t xml:space="preserve">not introduced </w:t>
      </w:r>
      <w:r w:rsidR="0008766F">
        <w:rPr>
          <w:rFonts w:eastAsiaTheme="minorEastAsia"/>
          <w:b/>
          <w:i/>
          <w:sz w:val="20"/>
          <w:szCs w:val="20"/>
        </w:rPr>
        <w:t xml:space="preserve">for </w:t>
      </w:r>
      <w:r>
        <w:rPr>
          <w:rFonts w:eastAsiaTheme="minorEastAsia"/>
          <w:b/>
          <w:i/>
          <w:sz w:val="20"/>
          <w:szCs w:val="20"/>
        </w:rPr>
        <w:t>DL-</w:t>
      </w:r>
      <w:proofErr w:type="spellStart"/>
      <w:r>
        <w:rPr>
          <w:rFonts w:eastAsiaTheme="minorEastAsia"/>
          <w:b/>
          <w:i/>
          <w:sz w:val="20"/>
          <w:szCs w:val="20"/>
        </w:rPr>
        <w:t>AoD</w:t>
      </w:r>
      <w:proofErr w:type="spellEnd"/>
      <w:r w:rsidR="002169EA">
        <w:rPr>
          <w:rFonts w:eastAsiaTheme="minorEastAsia"/>
          <w:b/>
          <w:i/>
          <w:sz w:val="20"/>
          <w:szCs w:val="20"/>
        </w:rPr>
        <w:t xml:space="preserve"> </w:t>
      </w:r>
      <w:r w:rsidR="002169EA">
        <w:rPr>
          <w:rFonts w:eastAsiaTheme="minorEastAsia" w:hint="eastAsia"/>
          <w:b/>
          <w:i/>
          <w:sz w:val="20"/>
          <w:szCs w:val="20"/>
        </w:rPr>
        <w:t>in</w:t>
      </w:r>
      <w:r w:rsidR="002169EA">
        <w:rPr>
          <w:rFonts w:eastAsiaTheme="minorEastAsia"/>
          <w:b/>
          <w:i/>
          <w:sz w:val="20"/>
          <w:szCs w:val="20"/>
        </w:rPr>
        <w:t xml:space="preserve"> R</w:t>
      </w:r>
      <w:r w:rsidR="002169EA">
        <w:rPr>
          <w:rFonts w:eastAsiaTheme="minorEastAsia" w:hint="eastAsia"/>
          <w:b/>
          <w:i/>
          <w:sz w:val="20"/>
          <w:szCs w:val="20"/>
        </w:rPr>
        <w:t>el-17</w:t>
      </w:r>
      <w:r w:rsidR="00771E2D">
        <w:rPr>
          <w:rFonts w:eastAsiaTheme="minorEastAsia"/>
          <w:b/>
          <w:i/>
          <w:sz w:val="20"/>
          <w:szCs w:val="20"/>
        </w:rPr>
        <w:t>.</w:t>
      </w:r>
    </w:p>
    <w:bookmarkEnd w:id="8"/>
    <w:p w14:paraId="33B23A1E" w14:textId="1774A2A3" w:rsidR="00242E63" w:rsidRDefault="00644222" w:rsidP="00242E63">
      <w:pPr>
        <w:pStyle w:val="1"/>
      </w:pPr>
      <w:r>
        <w:t xml:space="preserve">Path RSRPP </w:t>
      </w:r>
    </w:p>
    <w:tbl>
      <w:tblPr>
        <w:tblStyle w:val="af2"/>
        <w:tblW w:w="0" w:type="auto"/>
        <w:tblLook w:val="04A0" w:firstRow="1" w:lastRow="0" w:firstColumn="1" w:lastColumn="0" w:noHBand="0" w:noVBand="1"/>
      </w:tblPr>
      <w:tblGrid>
        <w:gridCol w:w="9060"/>
      </w:tblGrid>
      <w:tr w:rsidR="00644222" w14:paraId="2922D9F0" w14:textId="77777777" w:rsidTr="00644222">
        <w:tc>
          <w:tcPr>
            <w:tcW w:w="9060" w:type="dxa"/>
          </w:tcPr>
          <w:p w14:paraId="5A3DE860" w14:textId="77777777" w:rsidR="00644222" w:rsidRPr="00994573" w:rsidRDefault="00644222" w:rsidP="004B16CD">
            <w:pPr>
              <w:jc w:val="both"/>
              <w:rPr>
                <w:rFonts w:eastAsiaTheme="minorEastAsia"/>
                <w:b/>
                <w:bCs/>
                <w:sz w:val="20"/>
                <w:szCs w:val="20"/>
              </w:rPr>
            </w:pPr>
            <w:r w:rsidRPr="00994573">
              <w:rPr>
                <w:b/>
                <w:bCs/>
                <w:sz w:val="20"/>
                <w:szCs w:val="20"/>
              </w:rPr>
              <w:t>Proposal 1.4b</w:t>
            </w:r>
          </w:p>
          <w:p w14:paraId="14089640" w14:textId="77777777" w:rsidR="00644222" w:rsidRPr="00994573" w:rsidRDefault="00644222" w:rsidP="004B16CD">
            <w:pPr>
              <w:pStyle w:val="Default"/>
              <w:jc w:val="both"/>
              <w:rPr>
                <w:sz w:val="20"/>
                <w:szCs w:val="20"/>
              </w:rPr>
            </w:pPr>
            <w:r w:rsidRPr="00994573">
              <w:rPr>
                <w:color w:val="auto"/>
                <w:sz w:val="20"/>
                <w:szCs w:val="20"/>
                <w:lang w:val="en-US" w:eastAsia="ko-KR"/>
              </w:rPr>
              <w:t>For DL PRS RSRPP, if receiver diversity is in use by the UE, t</w:t>
            </w:r>
            <w:r w:rsidRPr="00994573">
              <w:rPr>
                <w:sz w:val="20"/>
                <w:szCs w:val="20"/>
              </w:rPr>
              <w:t xml:space="preserve">he one or both of the following options are supported by </w:t>
            </w:r>
            <w:proofErr w:type="gramStart"/>
            <w:r w:rsidRPr="00994573">
              <w:rPr>
                <w:sz w:val="20"/>
                <w:szCs w:val="20"/>
              </w:rPr>
              <w:t>the  UE</w:t>
            </w:r>
            <w:proofErr w:type="gramEnd"/>
            <w:r w:rsidRPr="00994573">
              <w:rPr>
                <w:sz w:val="20"/>
                <w:szCs w:val="20"/>
              </w:rPr>
              <w:t xml:space="preserve"> to LMF according to a UE capability:</w:t>
            </w:r>
          </w:p>
          <w:p w14:paraId="2878D3E4" w14:textId="77777777" w:rsidR="00644222" w:rsidRPr="00994573" w:rsidRDefault="00644222" w:rsidP="004B16CD">
            <w:pPr>
              <w:numPr>
                <w:ilvl w:val="0"/>
                <w:numId w:val="40"/>
              </w:numPr>
              <w:shd w:val="clear" w:color="auto" w:fill="FFFFFF"/>
              <w:jc w:val="both"/>
              <w:rPr>
                <w:sz w:val="20"/>
                <w:szCs w:val="20"/>
              </w:rPr>
            </w:pPr>
            <w:r w:rsidRPr="00994573">
              <w:rPr>
                <w:sz w:val="20"/>
                <w:szCs w:val="20"/>
              </w:rPr>
              <w:t>Option 1 (RX diversity for the first path DL PRS RSRPP)</w:t>
            </w:r>
          </w:p>
          <w:p w14:paraId="3E65A5F9" w14:textId="77777777" w:rsidR="00644222" w:rsidRPr="00994573" w:rsidRDefault="00644222" w:rsidP="004B16CD">
            <w:pPr>
              <w:pStyle w:val="af3"/>
              <w:widowControl/>
              <w:numPr>
                <w:ilvl w:val="1"/>
                <w:numId w:val="40"/>
              </w:numPr>
              <w:shd w:val="clear" w:color="auto" w:fill="FFFFFF"/>
              <w:spacing w:after="60"/>
              <w:ind w:left="1134" w:firstLineChars="0" w:hanging="357"/>
              <w:contextualSpacing/>
              <w:rPr>
                <w:rFonts w:ascii="Times New Roman" w:eastAsiaTheme="minorEastAsia" w:hAnsi="Times New Roman"/>
                <w:sz w:val="20"/>
                <w:szCs w:val="20"/>
              </w:rPr>
            </w:pPr>
            <w:r w:rsidRPr="00994573">
              <w:rPr>
                <w:rFonts w:ascii="Times New Roman" w:eastAsiaTheme="minorEastAsia" w:hAnsi="Times New Roman"/>
                <w:sz w:val="20"/>
                <w:szCs w:val="20"/>
              </w:rPr>
              <w:t xml:space="preserve">The same RX branch(es) as applied for the first path </w:t>
            </w:r>
            <w:r w:rsidRPr="00994573">
              <w:rPr>
                <w:rFonts w:ascii="Times New Roman" w:hAnsi="Times New Roman"/>
                <w:sz w:val="20"/>
                <w:szCs w:val="20"/>
              </w:rPr>
              <w:t>DL PRS RSRPP</w:t>
            </w:r>
            <w:r w:rsidRPr="00994573">
              <w:rPr>
                <w:rFonts w:ascii="Times New Roman" w:eastAsiaTheme="minorEastAsia" w:hAnsi="Times New Roman"/>
                <w:sz w:val="20"/>
                <w:szCs w:val="20"/>
              </w:rPr>
              <w:t xml:space="preserve"> measurements are used for the additional paths </w:t>
            </w:r>
            <w:r w:rsidRPr="00994573">
              <w:rPr>
                <w:rFonts w:ascii="Times New Roman" w:hAnsi="Times New Roman"/>
                <w:sz w:val="20"/>
                <w:szCs w:val="20"/>
              </w:rPr>
              <w:t>DL PRS RSRPP</w:t>
            </w:r>
            <w:r w:rsidRPr="00994573">
              <w:rPr>
                <w:rFonts w:ascii="Times New Roman" w:eastAsiaTheme="minorEastAsia" w:hAnsi="Times New Roman"/>
                <w:sz w:val="20"/>
                <w:szCs w:val="20"/>
              </w:rPr>
              <w:t xml:space="preserve"> measurements if those are provided together</w:t>
            </w:r>
          </w:p>
          <w:p w14:paraId="5C9D1A9F" w14:textId="77777777" w:rsidR="00644222" w:rsidRPr="00994573" w:rsidRDefault="00644222" w:rsidP="004B16CD">
            <w:pPr>
              <w:pStyle w:val="af3"/>
              <w:widowControl/>
              <w:numPr>
                <w:ilvl w:val="1"/>
                <w:numId w:val="40"/>
              </w:numPr>
              <w:shd w:val="clear" w:color="auto" w:fill="FFFFFF"/>
              <w:ind w:left="1134" w:firstLineChars="0" w:hanging="357"/>
              <w:contextualSpacing/>
              <w:rPr>
                <w:rFonts w:ascii="Times New Roman" w:eastAsiaTheme="minorEastAsia" w:hAnsi="Times New Roman"/>
                <w:sz w:val="20"/>
                <w:szCs w:val="20"/>
              </w:rPr>
            </w:pPr>
            <w:r w:rsidRPr="00994573">
              <w:rPr>
                <w:rFonts w:ascii="Times New Roman" w:eastAsiaTheme="minorEastAsia" w:hAnsi="Times New Roman"/>
                <w:sz w:val="20"/>
                <w:szCs w:val="20"/>
              </w:rPr>
              <w:t xml:space="preserve">For frequency range 1 and 2, if receiver diversity is in use by the UE for </w:t>
            </w:r>
            <w:r w:rsidRPr="00994573">
              <w:rPr>
                <w:rFonts w:ascii="Times New Roman" w:hAnsi="Times New Roman"/>
                <w:sz w:val="20"/>
                <w:szCs w:val="20"/>
              </w:rPr>
              <w:t>DL PRS RSRPP</w:t>
            </w:r>
            <w:r w:rsidRPr="00994573">
              <w:rPr>
                <w:rFonts w:ascii="Times New Roman" w:eastAsiaTheme="minorEastAsia" w:hAnsi="Times New Roman"/>
                <w:sz w:val="20"/>
                <w:szCs w:val="20"/>
              </w:rPr>
              <w:t xml:space="preserve"> measurements, then reported </w:t>
            </w:r>
            <w:r w:rsidRPr="00994573">
              <w:rPr>
                <w:rFonts w:ascii="Times New Roman" w:hAnsi="Times New Roman"/>
                <w:sz w:val="20"/>
                <w:szCs w:val="20"/>
              </w:rPr>
              <w:t>DL PRS RSRPP</w:t>
            </w:r>
            <w:r w:rsidRPr="00994573">
              <w:rPr>
                <w:rFonts w:ascii="Times New Roman" w:eastAsiaTheme="minorEastAsia" w:hAnsi="Times New Roman"/>
                <w:sz w:val="20"/>
                <w:szCs w:val="20"/>
              </w:rPr>
              <w:t xml:space="preserve"> value for the first path shall not be lower than the corresponding </w:t>
            </w:r>
            <w:r w:rsidRPr="00994573">
              <w:rPr>
                <w:rFonts w:ascii="Times New Roman" w:hAnsi="Times New Roman"/>
                <w:sz w:val="20"/>
                <w:szCs w:val="20"/>
              </w:rPr>
              <w:t>DL PRS RSRPP</w:t>
            </w:r>
            <w:r w:rsidRPr="00994573">
              <w:rPr>
                <w:rFonts w:ascii="Times New Roman" w:eastAsiaTheme="minorEastAsia" w:hAnsi="Times New Roman"/>
                <w:sz w:val="20"/>
                <w:szCs w:val="20"/>
              </w:rPr>
              <w:t xml:space="preserve"> for the first path of any of the individual receiver branches</w:t>
            </w:r>
          </w:p>
          <w:p w14:paraId="12132573" w14:textId="77777777" w:rsidR="00644222" w:rsidRPr="00994573" w:rsidRDefault="00644222" w:rsidP="004B16CD">
            <w:pPr>
              <w:numPr>
                <w:ilvl w:val="0"/>
                <w:numId w:val="40"/>
              </w:numPr>
              <w:shd w:val="clear" w:color="auto" w:fill="FFFFFF"/>
              <w:jc w:val="both"/>
              <w:rPr>
                <w:rFonts w:eastAsiaTheme="minorEastAsia"/>
                <w:sz w:val="20"/>
                <w:szCs w:val="20"/>
              </w:rPr>
            </w:pPr>
            <w:r w:rsidRPr="00994573">
              <w:rPr>
                <w:sz w:val="20"/>
                <w:szCs w:val="20"/>
              </w:rPr>
              <w:t>Option 2 (RX diversity for DL PRS RSRP)</w:t>
            </w:r>
          </w:p>
          <w:p w14:paraId="03905E89" w14:textId="3808308D" w:rsidR="00644222" w:rsidRDefault="00644222" w:rsidP="004B16CD">
            <w:pPr>
              <w:pStyle w:val="af3"/>
              <w:widowControl/>
              <w:numPr>
                <w:ilvl w:val="1"/>
                <w:numId w:val="40"/>
              </w:numPr>
              <w:shd w:val="clear" w:color="auto" w:fill="FFFFFF"/>
              <w:spacing w:after="60"/>
              <w:ind w:left="1134" w:firstLineChars="0" w:hanging="357"/>
              <w:contextualSpacing/>
              <w:rPr>
                <w:rFonts w:ascii="Times New Roman" w:eastAsiaTheme="minorEastAsia" w:hAnsi="Times New Roman"/>
                <w:sz w:val="20"/>
                <w:szCs w:val="20"/>
              </w:rPr>
            </w:pPr>
            <w:r w:rsidRPr="00994573">
              <w:rPr>
                <w:rFonts w:ascii="Times New Roman" w:eastAsiaTheme="minorEastAsia" w:hAnsi="Times New Roman"/>
                <w:sz w:val="20"/>
                <w:szCs w:val="20"/>
              </w:rPr>
              <w:t xml:space="preserve">The same RX branch(es) as applied for </w:t>
            </w:r>
            <w:r w:rsidRPr="00994573">
              <w:rPr>
                <w:rFonts w:ascii="Times New Roman" w:hAnsi="Times New Roman"/>
                <w:sz w:val="20"/>
                <w:szCs w:val="20"/>
              </w:rPr>
              <w:t>DL PRS RSRP</w:t>
            </w:r>
            <w:r w:rsidRPr="00994573">
              <w:rPr>
                <w:rFonts w:ascii="Times New Roman" w:eastAsiaTheme="minorEastAsia" w:hAnsi="Times New Roman"/>
                <w:sz w:val="20"/>
                <w:szCs w:val="20"/>
              </w:rPr>
              <w:t xml:space="preserve"> measurements are used for </w:t>
            </w:r>
            <w:r w:rsidRPr="00994573">
              <w:rPr>
                <w:rFonts w:ascii="Times New Roman" w:hAnsi="Times New Roman"/>
                <w:sz w:val="20"/>
                <w:szCs w:val="20"/>
              </w:rPr>
              <w:t>DL PRS RSRPP</w:t>
            </w:r>
            <w:r w:rsidRPr="00994573">
              <w:rPr>
                <w:rFonts w:ascii="Times New Roman" w:eastAsiaTheme="minorEastAsia" w:hAnsi="Times New Roman"/>
                <w:sz w:val="20"/>
                <w:szCs w:val="20"/>
              </w:rPr>
              <w:t xml:space="preserve"> measurements (i.e., the first and additional paths </w:t>
            </w:r>
            <w:r w:rsidRPr="00994573">
              <w:rPr>
                <w:rFonts w:ascii="Times New Roman" w:hAnsi="Times New Roman"/>
                <w:sz w:val="20"/>
                <w:szCs w:val="20"/>
              </w:rPr>
              <w:t>DL PRS RSRPP</w:t>
            </w:r>
            <w:r w:rsidRPr="00994573">
              <w:rPr>
                <w:rFonts w:ascii="Times New Roman" w:eastAsiaTheme="minorEastAsia" w:hAnsi="Times New Roman"/>
                <w:sz w:val="20"/>
                <w:szCs w:val="20"/>
              </w:rPr>
              <w:t xml:space="preserve"> if those are provided)</w:t>
            </w:r>
          </w:p>
          <w:p w14:paraId="2D3B67EB" w14:textId="77777777" w:rsidR="004B16CD" w:rsidRPr="00994573" w:rsidRDefault="004B16CD" w:rsidP="00994573">
            <w:pPr>
              <w:pStyle w:val="af3"/>
              <w:widowControl/>
              <w:shd w:val="clear" w:color="auto" w:fill="FFFFFF"/>
              <w:spacing w:after="60"/>
              <w:ind w:left="1134" w:firstLineChars="0" w:firstLine="0"/>
              <w:contextualSpacing/>
              <w:rPr>
                <w:rFonts w:ascii="Times New Roman" w:eastAsiaTheme="minorEastAsia" w:hAnsi="Times New Roman"/>
                <w:sz w:val="20"/>
                <w:szCs w:val="20"/>
              </w:rPr>
            </w:pPr>
          </w:p>
          <w:p w14:paraId="54875242" w14:textId="77777777" w:rsidR="00644222" w:rsidRPr="00994573" w:rsidRDefault="00644222" w:rsidP="00644222">
            <w:pPr>
              <w:jc w:val="both"/>
              <w:rPr>
                <w:rFonts w:eastAsiaTheme="minorEastAsia"/>
                <w:b/>
                <w:bCs/>
                <w:i/>
                <w:sz w:val="20"/>
                <w:szCs w:val="20"/>
                <w:u w:val="single"/>
              </w:rPr>
            </w:pPr>
            <w:r w:rsidRPr="00994573">
              <w:rPr>
                <w:rFonts w:eastAsiaTheme="minorEastAsia"/>
                <w:b/>
                <w:bCs/>
                <w:i/>
                <w:sz w:val="20"/>
                <w:szCs w:val="20"/>
                <w:highlight w:val="green"/>
                <w:u w:val="single"/>
              </w:rPr>
              <w:t>RAN4 Agreements:</w:t>
            </w:r>
          </w:p>
          <w:p w14:paraId="666B996C" w14:textId="77777777" w:rsidR="00644222" w:rsidRPr="00994573" w:rsidRDefault="00644222" w:rsidP="00994573">
            <w:pPr>
              <w:numPr>
                <w:ilvl w:val="0"/>
                <w:numId w:val="41"/>
              </w:numPr>
              <w:overflowPunct w:val="0"/>
              <w:autoSpaceDE w:val="0"/>
              <w:autoSpaceDN w:val="0"/>
              <w:adjustRightInd w:val="0"/>
              <w:ind w:hanging="357"/>
              <w:jc w:val="both"/>
              <w:textAlignment w:val="baseline"/>
              <w:rPr>
                <w:rFonts w:eastAsiaTheme="minorEastAsia"/>
                <w:iCs/>
                <w:color w:val="FF0000"/>
                <w:sz w:val="20"/>
                <w:szCs w:val="20"/>
              </w:rPr>
            </w:pPr>
            <w:r w:rsidRPr="00994573">
              <w:rPr>
                <w:rFonts w:eastAsiaTheme="minorEastAsia"/>
                <w:iCs/>
                <w:color w:val="FF0000"/>
                <w:sz w:val="20"/>
                <w:szCs w:val="20"/>
              </w:rPr>
              <w:t>Same Rx branches as applied for PRS-RSRP measurement are used for path PRS-RSRP measurement</w:t>
            </w:r>
          </w:p>
          <w:p w14:paraId="48E9B035" w14:textId="77777777" w:rsidR="00644222" w:rsidRPr="00994573" w:rsidRDefault="00644222" w:rsidP="00994573">
            <w:pPr>
              <w:numPr>
                <w:ilvl w:val="0"/>
                <w:numId w:val="41"/>
              </w:numPr>
              <w:overflowPunct w:val="0"/>
              <w:autoSpaceDE w:val="0"/>
              <w:autoSpaceDN w:val="0"/>
              <w:adjustRightInd w:val="0"/>
              <w:ind w:hanging="357"/>
              <w:jc w:val="both"/>
              <w:textAlignment w:val="baseline"/>
              <w:rPr>
                <w:rFonts w:eastAsiaTheme="minorEastAsia"/>
                <w:iCs/>
                <w:sz w:val="20"/>
                <w:szCs w:val="20"/>
              </w:rPr>
            </w:pPr>
            <w:r w:rsidRPr="00994573">
              <w:rPr>
                <w:rFonts w:eastAsia="Times New Roman"/>
                <w:iCs/>
                <w:sz w:val="20"/>
                <w:szCs w:val="20"/>
              </w:rPr>
              <w:t>Update the RSRPP definition to reflect that it is the path power on RE level</w:t>
            </w:r>
          </w:p>
          <w:p w14:paraId="4819B147" w14:textId="77777777" w:rsidR="00644222" w:rsidRPr="00994573" w:rsidRDefault="00644222" w:rsidP="00994573">
            <w:pPr>
              <w:numPr>
                <w:ilvl w:val="0"/>
                <w:numId w:val="41"/>
              </w:numPr>
              <w:overflowPunct w:val="0"/>
              <w:autoSpaceDE w:val="0"/>
              <w:autoSpaceDN w:val="0"/>
              <w:adjustRightInd w:val="0"/>
              <w:ind w:hanging="357"/>
              <w:jc w:val="both"/>
              <w:textAlignment w:val="baseline"/>
              <w:rPr>
                <w:rFonts w:eastAsiaTheme="minorEastAsia"/>
                <w:iCs/>
                <w:sz w:val="20"/>
                <w:szCs w:val="20"/>
              </w:rPr>
            </w:pPr>
            <w:r w:rsidRPr="00994573">
              <w:rPr>
                <w:rFonts w:eastAsia="Times New Roman"/>
                <w:iCs/>
                <w:sz w:val="20"/>
                <w:szCs w:val="20"/>
              </w:rPr>
              <w:t>PRS-RSRPP measurement requirements in Rel-17 are defined for first path (</w:t>
            </w:r>
            <w:proofErr w:type="spellStart"/>
            <w:r w:rsidRPr="00994573">
              <w:rPr>
                <w:rFonts w:eastAsia="Times New Roman"/>
                <w:iCs/>
                <w:sz w:val="20"/>
                <w:szCs w:val="20"/>
              </w:rPr>
              <w:t>i</w:t>
            </w:r>
            <w:proofErr w:type="spellEnd"/>
            <w:r w:rsidRPr="00994573">
              <w:rPr>
                <w:rFonts w:eastAsia="Times New Roman"/>
                <w:iCs/>
                <w:sz w:val="20"/>
                <w:szCs w:val="20"/>
              </w:rPr>
              <w:t>=1).</w:t>
            </w:r>
          </w:p>
          <w:p w14:paraId="1CB2CA56" w14:textId="77777777" w:rsidR="00644222" w:rsidRPr="00994573" w:rsidRDefault="00644222" w:rsidP="00994573">
            <w:pPr>
              <w:numPr>
                <w:ilvl w:val="1"/>
                <w:numId w:val="41"/>
              </w:numPr>
              <w:overflowPunct w:val="0"/>
              <w:autoSpaceDE w:val="0"/>
              <w:autoSpaceDN w:val="0"/>
              <w:adjustRightInd w:val="0"/>
              <w:ind w:hanging="357"/>
              <w:jc w:val="both"/>
              <w:textAlignment w:val="baseline"/>
              <w:rPr>
                <w:rFonts w:eastAsiaTheme="minorEastAsia"/>
                <w:iCs/>
                <w:sz w:val="20"/>
                <w:szCs w:val="20"/>
              </w:rPr>
            </w:pPr>
            <w:r w:rsidRPr="00994573">
              <w:rPr>
                <w:rFonts w:eastAsiaTheme="minorEastAsia"/>
                <w:iCs/>
                <w:sz w:val="20"/>
                <w:szCs w:val="20"/>
              </w:rPr>
              <w:t xml:space="preserve">Note: RAN4 understanding that </w:t>
            </w:r>
            <w:r w:rsidRPr="00994573">
              <w:rPr>
                <w:rFonts w:eastAsia="Times New Roman"/>
                <w:iCs/>
                <w:sz w:val="20"/>
                <w:szCs w:val="20"/>
              </w:rPr>
              <w:t>PRS-RSRPP definition is generic and applicable to all paths (</w:t>
            </w:r>
            <w:proofErr w:type="spellStart"/>
            <w:r w:rsidRPr="00994573">
              <w:rPr>
                <w:rFonts w:eastAsia="Times New Roman"/>
                <w:iCs/>
                <w:sz w:val="20"/>
                <w:szCs w:val="20"/>
              </w:rPr>
              <w:t>i</w:t>
            </w:r>
            <w:proofErr w:type="spellEnd"/>
            <w:r w:rsidRPr="00994573">
              <w:rPr>
                <w:rFonts w:eastAsia="Times New Roman" w:hint="eastAsia"/>
                <w:iCs/>
                <w:sz w:val="20"/>
                <w:szCs w:val="20"/>
              </w:rPr>
              <w:t>≥</w:t>
            </w:r>
            <w:r w:rsidRPr="00994573">
              <w:rPr>
                <w:rFonts w:eastAsia="Times New Roman"/>
                <w:iCs/>
                <w:sz w:val="20"/>
                <w:szCs w:val="20"/>
              </w:rPr>
              <w:t xml:space="preserve"> 1).</w:t>
            </w:r>
          </w:p>
          <w:p w14:paraId="1208FB0B" w14:textId="77777777" w:rsidR="00644222" w:rsidRPr="00994573" w:rsidRDefault="00644222" w:rsidP="00994573">
            <w:pPr>
              <w:numPr>
                <w:ilvl w:val="0"/>
                <w:numId w:val="41"/>
              </w:numPr>
              <w:overflowPunct w:val="0"/>
              <w:autoSpaceDE w:val="0"/>
              <w:autoSpaceDN w:val="0"/>
              <w:adjustRightInd w:val="0"/>
              <w:ind w:hanging="357"/>
              <w:jc w:val="both"/>
              <w:textAlignment w:val="baseline"/>
              <w:rPr>
                <w:rFonts w:eastAsiaTheme="minorEastAsia"/>
                <w:iCs/>
                <w:sz w:val="20"/>
                <w:szCs w:val="20"/>
              </w:rPr>
            </w:pPr>
            <w:r w:rsidRPr="00994573">
              <w:rPr>
                <w:rFonts w:eastAsiaTheme="minorEastAsia"/>
                <w:iCs/>
                <w:sz w:val="20"/>
                <w:szCs w:val="20"/>
              </w:rPr>
              <w:t>Sent following LS reply to RAN1 containing above agreements:</w:t>
            </w:r>
          </w:p>
          <w:p w14:paraId="7D939881" w14:textId="77777777" w:rsidR="00644222" w:rsidRPr="00994573" w:rsidRDefault="00644222" w:rsidP="00994573">
            <w:pPr>
              <w:numPr>
                <w:ilvl w:val="1"/>
                <w:numId w:val="41"/>
              </w:numPr>
              <w:overflowPunct w:val="0"/>
              <w:autoSpaceDE w:val="0"/>
              <w:autoSpaceDN w:val="0"/>
              <w:adjustRightInd w:val="0"/>
              <w:ind w:hanging="357"/>
              <w:jc w:val="both"/>
              <w:textAlignment w:val="baseline"/>
              <w:rPr>
                <w:rFonts w:eastAsiaTheme="minorEastAsia"/>
                <w:iCs/>
                <w:sz w:val="20"/>
                <w:szCs w:val="20"/>
              </w:rPr>
            </w:pPr>
            <w:r w:rsidRPr="00994573">
              <w:rPr>
                <w:rFonts w:eastAsiaTheme="minorEastAsia"/>
                <w:iCs/>
                <w:sz w:val="20"/>
                <w:szCs w:val="20"/>
              </w:rPr>
              <w:t>R4-2202681, LS reply on definition of DL PRS path RSRP, Nokia</w:t>
            </w:r>
          </w:p>
          <w:p w14:paraId="38247981" w14:textId="77777777" w:rsidR="002169EA" w:rsidRPr="00D476B3" w:rsidRDefault="002169EA" w:rsidP="002169EA">
            <w:pPr>
              <w:spacing w:after="120" w:line="260" w:lineRule="exact"/>
              <w:jc w:val="both"/>
              <w:rPr>
                <w:i/>
                <w:sz w:val="20"/>
                <w:szCs w:val="20"/>
              </w:rPr>
            </w:pPr>
            <w:r w:rsidRPr="00D476B3">
              <w:rPr>
                <w:rFonts w:eastAsiaTheme="minorEastAsia"/>
                <w:b/>
                <w:bCs/>
                <w:i/>
                <w:sz w:val="20"/>
                <w:szCs w:val="20"/>
                <w:highlight w:val="green"/>
                <w:u w:val="single"/>
              </w:rPr>
              <w:t>RAN4 LS 2202775</w:t>
            </w:r>
          </w:p>
          <w:p w14:paraId="6A5609DA" w14:textId="77777777" w:rsidR="002169EA" w:rsidRPr="002847FD" w:rsidRDefault="002169EA" w:rsidP="002169EA">
            <w:pPr>
              <w:spacing w:before="240" w:after="120"/>
              <w:jc w:val="both"/>
              <w:rPr>
                <w:sz w:val="20"/>
                <w:szCs w:val="20"/>
              </w:rPr>
            </w:pPr>
            <w:r w:rsidRPr="002847FD">
              <w:rPr>
                <w:sz w:val="20"/>
                <w:szCs w:val="20"/>
              </w:rPr>
              <w:t xml:space="preserve">The PRS-RSRPP can be reported in ways </w:t>
            </w:r>
            <w:proofErr w:type="gramStart"/>
            <w:r w:rsidRPr="002847FD">
              <w:rPr>
                <w:sz w:val="20"/>
                <w:szCs w:val="20"/>
              </w:rPr>
              <w:t>below  :</w:t>
            </w:r>
            <w:proofErr w:type="gramEnd"/>
          </w:p>
          <w:p w14:paraId="01C4CEAF" w14:textId="77777777" w:rsidR="002169EA" w:rsidRPr="00D476B3" w:rsidRDefault="002169EA" w:rsidP="002169EA">
            <w:pPr>
              <w:pStyle w:val="af3"/>
              <w:widowControl/>
              <w:numPr>
                <w:ilvl w:val="0"/>
                <w:numId w:val="42"/>
              </w:numPr>
              <w:spacing w:before="240" w:after="120"/>
              <w:ind w:firstLineChars="0"/>
              <w:contextualSpacing/>
              <w:rPr>
                <w:rFonts w:ascii="Times New Roman" w:hAnsi="Times New Roman"/>
                <w:sz w:val="20"/>
                <w:szCs w:val="20"/>
              </w:rPr>
            </w:pPr>
            <w:r w:rsidRPr="002847FD">
              <w:rPr>
                <w:rFonts w:ascii="Times New Roman" w:hAnsi="Times New Roman"/>
                <w:sz w:val="20"/>
                <w:szCs w:val="20"/>
              </w:rPr>
              <w:t>RAN4</w:t>
            </w:r>
            <w:r w:rsidRPr="00D476B3">
              <w:rPr>
                <w:rFonts w:ascii="Times New Roman" w:hAnsi="Times New Roman"/>
                <w:sz w:val="20"/>
                <w:szCs w:val="20"/>
              </w:rPr>
              <w:t xml:space="preserve"> understands that PRS-RSRPP should be defined as the path RSRP per RE, in the same way PRS-RSRP is defined as power per RE. RAN4 respectfully asks RAN1 to confirm if this understanding is correct.</w:t>
            </w:r>
          </w:p>
          <w:p w14:paraId="7639C4EC" w14:textId="77777777" w:rsidR="002169EA" w:rsidRPr="00D476B3" w:rsidRDefault="002169EA" w:rsidP="002169EA">
            <w:pPr>
              <w:pStyle w:val="af3"/>
              <w:widowControl/>
              <w:numPr>
                <w:ilvl w:val="0"/>
                <w:numId w:val="42"/>
              </w:numPr>
              <w:spacing w:before="240" w:after="120"/>
              <w:ind w:firstLineChars="0"/>
              <w:contextualSpacing/>
              <w:rPr>
                <w:rFonts w:ascii="Times New Roman" w:hAnsi="Times New Roman"/>
                <w:sz w:val="20"/>
                <w:szCs w:val="20"/>
              </w:rPr>
            </w:pPr>
            <w:r w:rsidRPr="00D476B3">
              <w:rPr>
                <w:rFonts w:ascii="Times New Roman" w:hAnsi="Times New Roman"/>
                <w:sz w:val="20"/>
                <w:szCs w:val="20"/>
              </w:rPr>
              <w:t>PRS-RSRPP may be reported by reusing absolute and differential PRS-RSRP measurement report mapping tables in TS38.133 clause 10.1.24.3.1 and 10.1.24.3.2 respectively.</w:t>
            </w:r>
          </w:p>
          <w:p w14:paraId="2144782A" w14:textId="77777777" w:rsidR="002169EA" w:rsidRPr="00D476B3" w:rsidRDefault="002169EA" w:rsidP="002169EA">
            <w:pPr>
              <w:pStyle w:val="af3"/>
              <w:widowControl/>
              <w:numPr>
                <w:ilvl w:val="0"/>
                <w:numId w:val="42"/>
              </w:numPr>
              <w:spacing w:before="240" w:after="120"/>
              <w:ind w:firstLineChars="0"/>
              <w:contextualSpacing/>
              <w:rPr>
                <w:rFonts w:ascii="Times New Roman" w:hAnsi="Times New Roman"/>
                <w:sz w:val="20"/>
                <w:szCs w:val="20"/>
              </w:rPr>
            </w:pPr>
            <w:r w:rsidRPr="00D476B3">
              <w:rPr>
                <w:rFonts w:ascii="Times New Roman" w:hAnsi="Times New Roman"/>
                <w:sz w:val="20"/>
                <w:szCs w:val="20"/>
              </w:rPr>
              <w:t xml:space="preserve">When differential reporting is used, PRS-RSRPP is reported as the difference in dB with respect to a reference measurement. RAN4 understands that </w:t>
            </w:r>
            <w:r w:rsidRPr="00D476B3">
              <w:rPr>
                <w:rFonts w:ascii="Times New Roman" w:hAnsi="Times New Roman"/>
                <w:color w:val="FF0000"/>
                <w:sz w:val="20"/>
                <w:szCs w:val="20"/>
              </w:rPr>
              <w:t>it is up to RAN1/2 to decide what reference measurement would be for the PRS-RSRPP differential reporting</w:t>
            </w:r>
            <w:r w:rsidRPr="00D476B3">
              <w:rPr>
                <w:rFonts w:ascii="Times New Roman" w:hAnsi="Times New Roman"/>
                <w:sz w:val="20"/>
                <w:szCs w:val="20"/>
              </w:rPr>
              <w:t>.</w:t>
            </w:r>
          </w:p>
          <w:p w14:paraId="7B4D8038" w14:textId="77777777" w:rsidR="002169EA" w:rsidRPr="002847FD" w:rsidRDefault="002169EA" w:rsidP="002169EA">
            <w:pPr>
              <w:spacing w:after="120" w:line="260" w:lineRule="exact"/>
              <w:jc w:val="both"/>
              <w:rPr>
                <w:color w:val="000000" w:themeColor="text1"/>
                <w:sz w:val="20"/>
                <w:szCs w:val="20"/>
                <w:highlight w:val="yellow"/>
              </w:rPr>
            </w:pPr>
            <w:r w:rsidRPr="002847FD">
              <w:rPr>
                <w:color w:val="000000" w:themeColor="text1"/>
                <w:sz w:val="20"/>
                <w:szCs w:val="20"/>
                <w:highlight w:val="yellow"/>
              </w:rPr>
              <w:t>FG 27-2-1</w:t>
            </w:r>
          </w:p>
          <w:p w14:paraId="3014CDAB" w14:textId="673CCBF8" w:rsidR="00644222" w:rsidRDefault="002169EA" w:rsidP="00994573">
            <w:pPr>
              <w:pStyle w:val="af3"/>
              <w:widowControl/>
              <w:spacing w:before="240" w:after="120"/>
              <w:ind w:left="720" w:firstLineChars="0" w:firstLine="0"/>
              <w:contextualSpacing/>
              <w:rPr>
                <w:rFonts w:eastAsiaTheme="minorEastAsia"/>
                <w:sz w:val="20"/>
                <w:szCs w:val="20"/>
              </w:rPr>
            </w:pPr>
            <w:r w:rsidRPr="002847FD">
              <w:rPr>
                <w:rFonts w:ascii="Times New Roman" w:hAnsi="Times New Roman"/>
                <w:color w:val="000000" w:themeColor="text1"/>
                <w:sz w:val="20"/>
                <w:szCs w:val="20"/>
                <w:highlight w:val="yellow"/>
              </w:rPr>
              <w:lastRenderedPageBreak/>
              <w:t>[Note: Having FG 13-5 as the prerequisite FG does not imply that in a measurement report, reporting PRS-RSRP of a PRS resource should be the prerequisite of reporting PRS-RSRPP for the first path of the PRS resource]</w:t>
            </w:r>
          </w:p>
        </w:tc>
      </w:tr>
    </w:tbl>
    <w:p w14:paraId="49681140" w14:textId="0D895594" w:rsidR="00644222" w:rsidRPr="00644222" w:rsidRDefault="00644222" w:rsidP="004848B1">
      <w:pPr>
        <w:spacing w:after="120" w:line="260" w:lineRule="exact"/>
        <w:jc w:val="both"/>
        <w:rPr>
          <w:rFonts w:eastAsiaTheme="minorEastAsia"/>
          <w:sz w:val="20"/>
          <w:szCs w:val="20"/>
        </w:rPr>
      </w:pPr>
    </w:p>
    <w:p w14:paraId="6AD483B7" w14:textId="4C7A0D72" w:rsidR="00644222" w:rsidRDefault="00644222" w:rsidP="004848B1">
      <w:pPr>
        <w:spacing w:after="120" w:line="260" w:lineRule="exact"/>
        <w:jc w:val="both"/>
        <w:rPr>
          <w:iCs/>
          <w:sz w:val="20"/>
          <w:szCs w:val="20"/>
        </w:rPr>
      </w:pPr>
      <w:r>
        <w:rPr>
          <w:iCs/>
          <w:sz w:val="20"/>
          <w:szCs w:val="20"/>
        </w:rPr>
        <w:t xml:space="preserve">There is an FFS note </w:t>
      </w:r>
      <w:r w:rsidRPr="00994573">
        <w:rPr>
          <w:iCs/>
          <w:sz w:val="20"/>
          <w:szCs w:val="20"/>
        </w:rPr>
        <w:t>in the FG 27-</w:t>
      </w:r>
      <w:r w:rsidRPr="00D476B3">
        <w:rPr>
          <w:iCs/>
          <w:sz w:val="20"/>
          <w:szCs w:val="20"/>
        </w:rPr>
        <w:t>2-1</w:t>
      </w:r>
      <w:r w:rsidR="003A7E5A" w:rsidRPr="00D476B3">
        <w:rPr>
          <w:iCs/>
          <w:sz w:val="20"/>
          <w:szCs w:val="20"/>
        </w:rPr>
        <w:t>[2]</w:t>
      </w:r>
      <w:r w:rsidRPr="00D476B3">
        <w:rPr>
          <w:iCs/>
          <w:sz w:val="20"/>
          <w:szCs w:val="20"/>
        </w:rPr>
        <w:t>,</w:t>
      </w:r>
      <w:r>
        <w:rPr>
          <w:iCs/>
          <w:sz w:val="20"/>
          <w:szCs w:val="20"/>
        </w:rPr>
        <w:t xml:space="preserve"> which is about the associate PRS resource between PRS</w:t>
      </w:r>
      <w:r w:rsidR="002169EA">
        <w:rPr>
          <w:iCs/>
          <w:sz w:val="20"/>
          <w:szCs w:val="20"/>
        </w:rPr>
        <w:t>-</w:t>
      </w:r>
      <w:r>
        <w:rPr>
          <w:iCs/>
          <w:sz w:val="20"/>
          <w:szCs w:val="20"/>
        </w:rPr>
        <w:t>RSRP and PRS-RSRPP.</w:t>
      </w:r>
      <w:r w:rsidR="002169EA">
        <w:rPr>
          <w:rFonts w:hint="eastAsia"/>
          <w:iCs/>
          <w:sz w:val="20"/>
          <w:szCs w:val="20"/>
        </w:rPr>
        <w:t xml:space="preserve"> </w:t>
      </w:r>
      <w:r w:rsidR="002169EA" w:rsidRPr="00994573">
        <w:rPr>
          <w:rFonts w:hint="eastAsia"/>
          <w:iCs/>
          <w:sz w:val="20"/>
          <w:szCs w:val="20"/>
        </w:rPr>
        <w:t xml:space="preserve">Before </w:t>
      </w:r>
      <w:proofErr w:type="gramStart"/>
      <w:r w:rsidR="002169EA" w:rsidRPr="00994573">
        <w:rPr>
          <w:rFonts w:hint="eastAsia"/>
          <w:iCs/>
          <w:sz w:val="20"/>
          <w:szCs w:val="20"/>
        </w:rPr>
        <w:t>making a decision</w:t>
      </w:r>
      <w:proofErr w:type="gramEnd"/>
      <w:r w:rsidR="002169EA" w:rsidRPr="00994573">
        <w:rPr>
          <w:rFonts w:hint="eastAsia"/>
          <w:iCs/>
          <w:sz w:val="20"/>
          <w:szCs w:val="20"/>
        </w:rPr>
        <w:t>, we first analyze the impact</w:t>
      </w:r>
      <w:r w:rsidR="0008766F">
        <w:rPr>
          <w:iCs/>
          <w:sz w:val="20"/>
          <w:szCs w:val="20"/>
        </w:rPr>
        <w:t>.</w:t>
      </w:r>
      <w:r>
        <w:rPr>
          <w:iCs/>
          <w:sz w:val="20"/>
          <w:szCs w:val="20"/>
        </w:rPr>
        <w:t xml:space="preserve"> </w:t>
      </w:r>
      <w:r w:rsidR="0008766F">
        <w:rPr>
          <w:iCs/>
          <w:sz w:val="20"/>
          <w:szCs w:val="20"/>
        </w:rPr>
        <w:t>I</w:t>
      </w:r>
      <w:r>
        <w:rPr>
          <w:iCs/>
          <w:sz w:val="20"/>
          <w:szCs w:val="20"/>
        </w:rPr>
        <w:t>n our view,</w:t>
      </w:r>
      <w:r w:rsidRPr="00644222">
        <w:rPr>
          <w:iCs/>
          <w:sz w:val="20"/>
          <w:szCs w:val="20"/>
        </w:rPr>
        <w:t xml:space="preserve"> </w:t>
      </w:r>
      <w:r>
        <w:rPr>
          <w:iCs/>
          <w:sz w:val="20"/>
          <w:szCs w:val="20"/>
        </w:rPr>
        <w:t>the relationship between PRS</w:t>
      </w:r>
      <w:r w:rsidR="0008766F">
        <w:rPr>
          <w:iCs/>
          <w:sz w:val="20"/>
          <w:szCs w:val="20"/>
        </w:rPr>
        <w:t>-</w:t>
      </w:r>
      <w:r>
        <w:rPr>
          <w:iCs/>
          <w:sz w:val="20"/>
          <w:szCs w:val="20"/>
        </w:rPr>
        <w:t xml:space="preserve"> RSRP and PRS-RSRPP may impact the following two aspects.</w:t>
      </w:r>
    </w:p>
    <w:p w14:paraId="0B8C8F93" w14:textId="589E7F55" w:rsidR="00644222" w:rsidRPr="00644222" w:rsidRDefault="00644222" w:rsidP="00644222">
      <w:pPr>
        <w:pStyle w:val="af3"/>
        <w:numPr>
          <w:ilvl w:val="0"/>
          <w:numId w:val="44"/>
        </w:numPr>
        <w:spacing w:after="120" w:line="260" w:lineRule="exact"/>
        <w:ind w:firstLineChars="0"/>
        <w:rPr>
          <w:rFonts w:ascii="Times New Roman" w:hAnsi="Times New Roman"/>
          <w:iCs/>
          <w:kern w:val="0"/>
          <w:sz w:val="20"/>
          <w:szCs w:val="20"/>
        </w:rPr>
      </w:pPr>
      <w:r w:rsidRPr="00994573">
        <w:rPr>
          <w:rFonts w:ascii="Times New Roman" w:hAnsi="Times New Roman"/>
          <w:iCs/>
          <w:kern w:val="0"/>
          <w:sz w:val="20"/>
          <w:szCs w:val="20"/>
        </w:rPr>
        <w:t>Aspect 1: Rx diversity</w:t>
      </w:r>
      <w:r>
        <w:rPr>
          <w:rFonts w:ascii="Times New Roman" w:hAnsi="Times New Roman"/>
          <w:iCs/>
          <w:kern w:val="0"/>
          <w:sz w:val="20"/>
          <w:szCs w:val="20"/>
        </w:rPr>
        <w:t xml:space="preserve"> </w:t>
      </w:r>
      <w:r w:rsidRPr="00994573">
        <w:rPr>
          <w:rFonts w:ascii="Times New Roman" w:hAnsi="Times New Roman"/>
          <w:iCs/>
          <w:kern w:val="0"/>
          <w:sz w:val="20"/>
          <w:szCs w:val="20"/>
        </w:rPr>
        <w:t>between PRS</w:t>
      </w:r>
      <w:r w:rsidR="002169EA">
        <w:rPr>
          <w:rFonts w:ascii="Times New Roman" w:hAnsi="Times New Roman"/>
          <w:iCs/>
          <w:kern w:val="0"/>
          <w:sz w:val="20"/>
          <w:szCs w:val="20"/>
        </w:rPr>
        <w:t>-</w:t>
      </w:r>
      <w:r w:rsidRPr="00994573">
        <w:rPr>
          <w:rFonts w:ascii="Times New Roman" w:hAnsi="Times New Roman"/>
          <w:iCs/>
          <w:kern w:val="0"/>
          <w:sz w:val="20"/>
          <w:szCs w:val="20"/>
        </w:rPr>
        <w:t>RSRP and PRS-RSRPP</w:t>
      </w:r>
    </w:p>
    <w:p w14:paraId="126AB76A" w14:textId="114CD39C" w:rsidR="00644222" w:rsidRPr="00644222" w:rsidRDefault="00644222" w:rsidP="00644222">
      <w:pPr>
        <w:pStyle w:val="af3"/>
        <w:numPr>
          <w:ilvl w:val="0"/>
          <w:numId w:val="44"/>
        </w:numPr>
        <w:spacing w:after="120" w:line="260" w:lineRule="exact"/>
        <w:ind w:firstLineChars="0"/>
        <w:rPr>
          <w:rFonts w:ascii="Times New Roman" w:hAnsi="Times New Roman"/>
          <w:iCs/>
          <w:kern w:val="0"/>
          <w:sz w:val="20"/>
          <w:szCs w:val="20"/>
        </w:rPr>
      </w:pPr>
      <w:r w:rsidRPr="00600535">
        <w:rPr>
          <w:rFonts w:ascii="Times New Roman" w:hAnsi="Times New Roman"/>
          <w:iCs/>
          <w:kern w:val="0"/>
          <w:sz w:val="20"/>
          <w:szCs w:val="20"/>
        </w:rPr>
        <w:t xml:space="preserve">Aspect </w:t>
      </w:r>
      <w:r>
        <w:rPr>
          <w:rFonts w:ascii="Times New Roman" w:hAnsi="Times New Roman"/>
          <w:iCs/>
          <w:kern w:val="0"/>
          <w:sz w:val="20"/>
          <w:szCs w:val="20"/>
        </w:rPr>
        <w:t>2</w:t>
      </w:r>
      <w:r w:rsidRPr="00600535">
        <w:rPr>
          <w:rFonts w:ascii="Times New Roman" w:hAnsi="Times New Roman" w:hint="eastAsia"/>
          <w:iCs/>
          <w:kern w:val="0"/>
          <w:sz w:val="20"/>
          <w:szCs w:val="20"/>
        </w:rPr>
        <w:t>:</w:t>
      </w:r>
      <w:r w:rsidRPr="00600535">
        <w:rPr>
          <w:rFonts w:ascii="Times New Roman" w:hAnsi="Times New Roman"/>
          <w:iCs/>
          <w:kern w:val="0"/>
          <w:sz w:val="20"/>
          <w:szCs w:val="20"/>
        </w:rPr>
        <w:t xml:space="preserve"> </w:t>
      </w:r>
      <w:r w:rsidR="002169EA">
        <w:rPr>
          <w:rFonts w:ascii="Times New Roman" w:hAnsi="Times New Roman"/>
          <w:iCs/>
          <w:kern w:val="0"/>
          <w:sz w:val="20"/>
          <w:szCs w:val="20"/>
        </w:rPr>
        <w:t>N</w:t>
      </w:r>
      <w:r>
        <w:rPr>
          <w:rFonts w:ascii="Times New Roman" w:hAnsi="Times New Roman"/>
          <w:iCs/>
          <w:kern w:val="0"/>
          <w:sz w:val="20"/>
          <w:szCs w:val="20"/>
        </w:rPr>
        <w:t>ormalization (relative to PRS</w:t>
      </w:r>
      <w:r w:rsidR="002169EA">
        <w:rPr>
          <w:rFonts w:ascii="Times New Roman" w:hAnsi="Times New Roman"/>
          <w:iCs/>
          <w:kern w:val="0"/>
          <w:sz w:val="20"/>
          <w:szCs w:val="20"/>
        </w:rPr>
        <w:t>-</w:t>
      </w:r>
      <w:r>
        <w:rPr>
          <w:rFonts w:ascii="Times New Roman" w:hAnsi="Times New Roman"/>
          <w:iCs/>
          <w:kern w:val="0"/>
          <w:sz w:val="20"/>
          <w:szCs w:val="20"/>
        </w:rPr>
        <w:t xml:space="preserve">RSRP or </w:t>
      </w:r>
      <w:r w:rsidRPr="00994573">
        <w:rPr>
          <w:rFonts w:ascii="Times New Roman" w:hAnsi="Times New Roman"/>
          <w:iCs/>
          <w:kern w:val="0"/>
          <w:sz w:val="20"/>
          <w:szCs w:val="20"/>
        </w:rPr>
        <w:t>PRS-RSRPP</w:t>
      </w:r>
      <w:r>
        <w:rPr>
          <w:rFonts w:ascii="Times New Roman" w:hAnsi="Times New Roman"/>
          <w:iCs/>
          <w:kern w:val="0"/>
          <w:sz w:val="20"/>
          <w:szCs w:val="20"/>
        </w:rPr>
        <w:t>)</w:t>
      </w:r>
    </w:p>
    <w:p w14:paraId="7521040D" w14:textId="4EE99F92" w:rsidR="000B1E38" w:rsidRPr="00994573" w:rsidRDefault="000B1E38" w:rsidP="00994573">
      <w:pPr>
        <w:spacing w:after="120" w:line="260" w:lineRule="exact"/>
        <w:jc w:val="both"/>
        <w:rPr>
          <w:iCs/>
          <w:sz w:val="20"/>
          <w:szCs w:val="20"/>
        </w:rPr>
      </w:pPr>
      <w:r>
        <w:rPr>
          <w:iCs/>
          <w:sz w:val="20"/>
          <w:szCs w:val="20"/>
        </w:rPr>
        <w:t>I</w:t>
      </w:r>
      <w:r w:rsidR="00644222">
        <w:rPr>
          <w:iCs/>
          <w:sz w:val="20"/>
          <w:szCs w:val="20"/>
        </w:rPr>
        <w:t xml:space="preserve">f the </w:t>
      </w:r>
      <w:r w:rsidR="00644222" w:rsidRPr="00600535">
        <w:rPr>
          <w:iCs/>
          <w:sz w:val="20"/>
          <w:szCs w:val="20"/>
        </w:rPr>
        <w:t>PRS</w:t>
      </w:r>
      <w:r w:rsidR="002169EA">
        <w:rPr>
          <w:iCs/>
          <w:sz w:val="20"/>
          <w:szCs w:val="20"/>
        </w:rPr>
        <w:t>-</w:t>
      </w:r>
      <w:r w:rsidR="00644222" w:rsidRPr="00600535">
        <w:rPr>
          <w:iCs/>
          <w:sz w:val="20"/>
          <w:szCs w:val="20"/>
        </w:rPr>
        <w:t>RSRP</w:t>
      </w:r>
      <w:r w:rsidR="00644222">
        <w:rPr>
          <w:iCs/>
          <w:sz w:val="20"/>
          <w:szCs w:val="20"/>
        </w:rPr>
        <w:t xml:space="preserve"> is reported for the PRS resource, the Rx diversity</w:t>
      </w:r>
      <w:r w:rsidR="002169EA">
        <w:rPr>
          <w:iCs/>
          <w:sz w:val="20"/>
          <w:szCs w:val="20"/>
        </w:rPr>
        <w:t xml:space="preserve"> of PRS-RSRPP</w:t>
      </w:r>
      <w:r w:rsidR="00644222">
        <w:rPr>
          <w:iCs/>
          <w:sz w:val="20"/>
          <w:szCs w:val="20"/>
        </w:rPr>
        <w:t xml:space="preserve"> is </w:t>
      </w:r>
      <w:r w:rsidR="00644222" w:rsidRPr="00994573">
        <w:rPr>
          <w:rFonts w:hint="eastAsia"/>
          <w:iCs/>
          <w:sz w:val="20"/>
          <w:szCs w:val="20"/>
        </w:rPr>
        <w:t>deterministic</w:t>
      </w:r>
      <w:r w:rsidR="00644222">
        <w:rPr>
          <w:iCs/>
          <w:sz w:val="20"/>
          <w:szCs w:val="20"/>
        </w:rPr>
        <w:t xml:space="preserve"> </w:t>
      </w:r>
      <w:r w:rsidR="002169EA">
        <w:rPr>
          <w:iCs/>
          <w:sz w:val="20"/>
          <w:szCs w:val="20"/>
        </w:rPr>
        <w:t xml:space="preserve">and the same as the </w:t>
      </w:r>
      <w:r w:rsidR="002169EA" w:rsidRPr="00600535">
        <w:rPr>
          <w:iCs/>
          <w:sz w:val="20"/>
          <w:szCs w:val="20"/>
        </w:rPr>
        <w:t>PRS</w:t>
      </w:r>
      <w:r w:rsidR="002169EA">
        <w:rPr>
          <w:iCs/>
          <w:sz w:val="20"/>
          <w:szCs w:val="20"/>
        </w:rPr>
        <w:t>-</w:t>
      </w:r>
      <w:r w:rsidR="002169EA" w:rsidRPr="00600535">
        <w:rPr>
          <w:iCs/>
          <w:sz w:val="20"/>
          <w:szCs w:val="20"/>
        </w:rPr>
        <w:t>RSRP</w:t>
      </w:r>
      <w:r w:rsidR="00644222">
        <w:rPr>
          <w:iCs/>
          <w:sz w:val="20"/>
          <w:szCs w:val="20"/>
        </w:rPr>
        <w:t xml:space="preserve"> measurement</w:t>
      </w:r>
      <w:r>
        <w:rPr>
          <w:iCs/>
          <w:sz w:val="20"/>
          <w:szCs w:val="20"/>
        </w:rPr>
        <w:t xml:space="preserve"> based on the RAN1 and RAN4 agreement</w:t>
      </w:r>
      <w:r w:rsidR="00644222">
        <w:rPr>
          <w:iCs/>
          <w:sz w:val="20"/>
          <w:szCs w:val="20"/>
        </w:rPr>
        <w:t xml:space="preserve">. </w:t>
      </w:r>
      <w:r>
        <w:rPr>
          <w:iCs/>
          <w:sz w:val="20"/>
          <w:szCs w:val="20"/>
        </w:rPr>
        <w:t>Thus,</w:t>
      </w:r>
      <w:r w:rsidR="00644222">
        <w:rPr>
          <w:iCs/>
          <w:sz w:val="20"/>
          <w:szCs w:val="20"/>
        </w:rPr>
        <w:t xml:space="preserve"> </w:t>
      </w:r>
      <w:r w:rsidR="00644222" w:rsidRPr="00994573">
        <w:rPr>
          <w:rFonts w:hint="eastAsia"/>
          <w:iCs/>
          <w:sz w:val="20"/>
          <w:szCs w:val="20"/>
        </w:rPr>
        <w:t xml:space="preserve">UE does not need to compare multiple </w:t>
      </w:r>
      <w:r w:rsidR="00644222">
        <w:rPr>
          <w:iCs/>
          <w:sz w:val="20"/>
          <w:szCs w:val="20"/>
        </w:rPr>
        <w:t xml:space="preserve">Rx diversity for </w:t>
      </w:r>
      <w:r>
        <w:rPr>
          <w:iCs/>
          <w:sz w:val="20"/>
          <w:szCs w:val="20"/>
        </w:rPr>
        <w:t>P</w:t>
      </w:r>
      <w:r w:rsidR="00644222">
        <w:rPr>
          <w:iCs/>
          <w:sz w:val="20"/>
          <w:szCs w:val="20"/>
        </w:rPr>
        <w:t>ath RSRP measurement</w:t>
      </w:r>
      <w:r>
        <w:rPr>
          <w:iCs/>
          <w:sz w:val="20"/>
          <w:szCs w:val="20"/>
        </w:rPr>
        <w:t xml:space="preserve">. In addition, </w:t>
      </w:r>
      <w:r w:rsidRPr="00994573">
        <w:rPr>
          <w:iCs/>
          <w:sz w:val="20"/>
          <w:szCs w:val="20"/>
        </w:rPr>
        <w:t xml:space="preserve">differential reporting for </w:t>
      </w:r>
      <w:r w:rsidR="002169EA">
        <w:rPr>
          <w:iCs/>
          <w:sz w:val="20"/>
          <w:szCs w:val="20"/>
        </w:rPr>
        <w:t>P</w:t>
      </w:r>
      <w:r w:rsidR="002169EA" w:rsidRPr="002847FD">
        <w:rPr>
          <w:iCs/>
          <w:sz w:val="20"/>
          <w:szCs w:val="20"/>
        </w:rPr>
        <w:t>RS</w:t>
      </w:r>
      <w:r w:rsidR="002169EA">
        <w:rPr>
          <w:iCs/>
          <w:sz w:val="20"/>
          <w:szCs w:val="20"/>
        </w:rPr>
        <w:t>-</w:t>
      </w:r>
      <w:r w:rsidR="002169EA" w:rsidRPr="002847FD">
        <w:rPr>
          <w:iCs/>
          <w:sz w:val="20"/>
          <w:szCs w:val="20"/>
        </w:rPr>
        <w:t>RSRP</w:t>
      </w:r>
      <w:r w:rsidR="002169EA">
        <w:rPr>
          <w:iCs/>
          <w:sz w:val="20"/>
          <w:szCs w:val="20"/>
        </w:rPr>
        <w:t>P</w:t>
      </w:r>
      <w:r>
        <w:rPr>
          <w:iCs/>
          <w:sz w:val="20"/>
          <w:szCs w:val="20"/>
        </w:rPr>
        <w:t xml:space="preserve"> can be </w:t>
      </w:r>
      <w:r w:rsidRPr="00994573">
        <w:rPr>
          <w:iCs/>
          <w:sz w:val="20"/>
          <w:szCs w:val="20"/>
        </w:rPr>
        <w:t xml:space="preserve">reported as the difference in dB with respect to the </w:t>
      </w:r>
      <w:r w:rsidR="002169EA">
        <w:rPr>
          <w:iCs/>
          <w:sz w:val="20"/>
          <w:szCs w:val="20"/>
        </w:rPr>
        <w:t>P</w:t>
      </w:r>
      <w:r w:rsidRPr="00994573">
        <w:rPr>
          <w:iCs/>
          <w:sz w:val="20"/>
          <w:szCs w:val="20"/>
        </w:rPr>
        <w:t>RS</w:t>
      </w:r>
      <w:r w:rsidR="002169EA">
        <w:rPr>
          <w:iCs/>
          <w:sz w:val="20"/>
          <w:szCs w:val="20"/>
        </w:rPr>
        <w:t>-</w:t>
      </w:r>
      <w:r w:rsidRPr="00994573">
        <w:rPr>
          <w:iCs/>
          <w:sz w:val="20"/>
          <w:szCs w:val="20"/>
        </w:rPr>
        <w:t>RSRP since it has been supported</w:t>
      </w:r>
      <w:r>
        <w:rPr>
          <w:iCs/>
          <w:sz w:val="20"/>
          <w:szCs w:val="20"/>
        </w:rPr>
        <w:t>. In this stage, t</w:t>
      </w:r>
      <w:r w:rsidRPr="00994573">
        <w:rPr>
          <w:rFonts w:hint="eastAsia"/>
          <w:iCs/>
          <w:sz w:val="20"/>
          <w:szCs w:val="20"/>
        </w:rPr>
        <w:t>he protocol modification of RAN2 is also minimal</w:t>
      </w:r>
      <w:r>
        <w:rPr>
          <w:iCs/>
          <w:sz w:val="20"/>
          <w:szCs w:val="20"/>
        </w:rPr>
        <w:t xml:space="preserve"> as </w:t>
      </w:r>
      <w:r w:rsidR="002169EA">
        <w:rPr>
          <w:iCs/>
          <w:sz w:val="20"/>
          <w:szCs w:val="20"/>
        </w:rPr>
        <w:t xml:space="preserve">the following </w:t>
      </w:r>
      <w:r>
        <w:rPr>
          <w:iCs/>
          <w:sz w:val="20"/>
          <w:szCs w:val="20"/>
        </w:rPr>
        <w:t>yellow highlighted. But, in this case, r</w:t>
      </w:r>
      <w:r w:rsidRPr="00994573">
        <w:rPr>
          <w:iCs/>
          <w:sz w:val="20"/>
          <w:szCs w:val="20"/>
        </w:rPr>
        <w:t>eporting PRS-RSRP of a PRS resource should be the prerequisite of reporting PRS-RSRPP for the first path of the PRS resource</w:t>
      </w:r>
      <w:r>
        <w:rPr>
          <w:iCs/>
          <w:sz w:val="20"/>
          <w:szCs w:val="20"/>
        </w:rPr>
        <w:t>.</w:t>
      </w:r>
    </w:p>
    <w:p w14:paraId="50452758" w14:textId="77777777" w:rsidR="000B1E38" w:rsidRDefault="000B1E38" w:rsidP="000B1E38">
      <w:pPr>
        <w:pStyle w:val="PL"/>
        <w:rPr>
          <w:rFonts w:eastAsia="宋体"/>
          <w:szCs w:val="16"/>
        </w:rPr>
      </w:pPr>
      <w:r>
        <w:t>NR-DL-AoD-SignalMeasurementInformation-r16 ::= SEQUENCE {</w:t>
      </w:r>
    </w:p>
    <w:p w14:paraId="08033DCE" w14:textId="77777777" w:rsidR="000B1E38" w:rsidRDefault="000B1E38" w:rsidP="000B1E38">
      <w:pPr>
        <w:pStyle w:val="PL"/>
      </w:pPr>
      <w:r>
        <w:tab/>
        <w:t>nr-DL-AoD-MeasList-r16</w:t>
      </w:r>
      <w:r>
        <w:tab/>
      </w:r>
      <w:r>
        <w:tab/>
      </w:r>
      <w:r>
        <w:tab/>
        <w:t>NR-DL-AoD-MeasList-r16,</w:t>
      </w:r>
    </w:p>
    <w:p w14:paraId="7F66AB59" w14:textId="77777777" w:rsidR="000B1E38" w:rsidRDefault="000B1E38" w:rsidP="000B1E38">
      <w:pPr>
        <w:pStyle w:val="PL"/>
      </w:pPr>
      <w:r>
        <w:tab/>
        <w:t>...</w:t>
      </w:r>
    </w:p>
    <w:p w14:paraId="20C87948" w14:textId="77777777" w:rsidR="000B1E38" w:rsidRDefault="000B1E38" w:rsidP="000B1E38">
      <w:pPr>
        <w:pStyle w:val="PL"/>
      </w:pPr>
      <w:r>
        <w:t>}</w:t>
      </w:r>
    </w:p>
    <w:p w14:paraId="45E1940D" w14:textId="77777777" w:rsidR="000B1E38" w:rsidRDefault="000B1E38" w:rsidP="000B1E38">
      <w:pPr>
        <w:pStyle w:val="PL"/>
      </w:pPr>
      <w:r>
        <w:t xml:space="preserve"> </w:t>
      </w:r>
    </w:p>
    <w:p w14:paraId="79F988D7" w14:textId="77777777" w:rsidR="000B1E38" w:rsidRDefault="000B1E38" w:rsidP="000B1E38">
      <w:pPr>
        <w:pStyle w:val="PL"/>
      </w:pPr>
      <w:r>
        <w:t>NR-DL-AoD-MeasList-r16 ::= SEQUENCE (SIZE(1..nrMaxTRPs-r16)) OF NR-DL-AoD-MeasElement-r16</w:t>
      </w:r>
    </w:p>
    <w:p w14:paraId="5C2525C3" w14:textId="77777777" w:rsidR="000B1E38" w:rsidRDefault="000B1E38" w:rsidP="000B1E38">
      <w:pPr>
        <w:pStyle w:val="PL"/>
      </w:pPr>
    </w:p>
    <w:p w14:paraId="527A0EDF" w14:textId="7168CA48" w:rsidR="000B1E38" w:rsidRDefault="000B1E38" w:rsidP="000B1E38">
      <w:pPr>
        <w:pStyle w:val="PL"/>
        <w:rPr>
          <w:rFonts w:eastAsia="宋体"/>
          <w:szCs w:val="16"/>
        </w:rPr>
      </w:pPr>
      <w:r>
        <w:t>NR-DL-AoD-MeasElement-r16 ::= SEQUENCE {</w:t>
      </w:r>
    </w:p>
    <w:p w14:paraId="2F9973CE" w14:textId="77777777" w:rsidR="000B1E38" w:rsidRDefault="000B1E38" w:rsidP="000B1E38">
      <w:pPr>
        <w:pStyle w:val="PL"/>
      </w:pPr>
      <w:r>
        <w:tab/>
        <w:t>dl-PRS-ID-r16</w:t>
      </w:r>
      <w:r>
        <w:tab/>
      </w:r>
      <w:r>
        <w:tab/>
      </w:r>
      <w:r>
        <w:tab/>
      </w:r>
      <w:r>
        <w:tab/>
      </w:r>
      <w:r>
        <w:tab/>
        <w:t>INTEGER (0..255),</w:t>
      </w:r>
    </w:p>
    <w:p w14:paraId="2CFC63CE" w14:textId="77777777" w:rsidR="000B1E38" w:rsidRDefault="000B1E38" w:rsidP="000B1E38">
      <w:pPr>
        <w:pStyle w:val="PL"/>
      </w:pPr>
      <w:r>
        <w:tab/>
        <w:t>nr-PhysCellID-r16</w:t>
      </w:r>
      <w:r>
        <w:tab/>
      </w:r>
      <w:r>
        <w:tab/>
      </w:r>
      <w:r>
        <w:tab/>
      </w:r>
      <w:r>
        <w:tab/>
        <w:t>NR-PhysCellID-r16</w:t>
      </w:r>
      <w:r>
        <w:tab/>
      </w:r>
      <w:r>
        <w:tab/>
      </w:r>
      <w:r>
        <w:tab/>
      </w:r>
      <w:r>
        <w:tab/>
      </w:r>
      <w:r>
        <w:tab/>
      </w:r>
      <w:r>
        <w:tab/>
        <w:t>OPTIONAL,</w:t>
      </w:r>
    </w:p>
    <w:p w14:paraId="698D91A0" w14:textId="77777777" w:rsidR="000B1E38" w:rsidRDefault="000B1E38" w:rsidP="000B1E38">
      <w:pPr>
        <w:pStyle w:val="PL"/>
      </w:pPr>
      <w:r>
        <w:tab/>
        <w:t>nr-CellGlobalID-r16</w:t>
      </w:r>
      <w:r>
        <w:tab/>
      </w:r>
      <w:r>
        <w:tab/>
      </w:r>
      <w:r>
        <w:tab/>
      </w:r>
      <w:r>
        <w:tab/>
        <w:t>NCGI-r15</w:t>
      </w:r>
      <w:r>
        <w:tab/>
      </w:r>
      <w:r>
        <w:tab/>
      </w:r>
      <w:r>
        <w:tab/>
      </w:r>
      <w:r>
        <w:tab/>
      </w:r>
      <w:r>
        <w:tab/>
      </w:r>
      <w:r>
        <w:tab/>
      </w:r>
      <w:r>
        <w:tab/>
      </w:r>
      <w:r>
        <w:tab/>
        <w:t>OPTIONAL,</w:t>
      </w:r>
    </w:p>
    <w:p w14:paraId="7718A560" w14:textId="77777777" w:rsidR="000B1E38" w:rsidRDefault="000B1E38" w:rsidP="000B1E38">
      <w:pPr>
        <w:pStyle w:val="PL"/>
        <w:rPr>
          <w:rStyle w:val="15"/>
          <w:rFonts w:ascii="Courier New" w:hAnsi="Courier New"/>
        </w:rPr>
      </w:pPr>
      <w:r>
        <w:tab/>
        <w:t>nr-ARFCN-r16</w:t>
      </w:r>
      <w:r>
        <w:tab/>
      </w:r>
      <w:r>
        <w:tab/>
      </w:r>
      <w:r>
        <w:tab/>
      </w:r>
      <w:r>
        <w:tab/>
      </w:r>
      <w:r>
        <w:tab/>
        <w:t>ARFCN-ValueNR-r15</w:t>
      </w:r>
      <w:r>
        <w:tab/>
      </w:r>
      <w:r>
        <w:tab/>
      </w:r>
      <w:r>
        <w:tab/>
      </w:r>
      <w:r>
        <w:tab/>
      </w:r>
      <w:r>
        <w:tab/>
      </w:r>
      <w:r>
        <w:tab/>
        <w:t>OPTIONAL,</w:t>
      </w:r>
    </w:p>
    <w:p w14:paraId="078D568E" w14:textId="77777777" w:rsidR="000B1E38" w:rsidRDefault="000B1E38" w:rsidP="000B1E38">
      <w:pPr>
        <w:pStyle w:val="PL"/>
      </w:pPr>
      <w:r>
        <w:tab/>
        <w:t>nr-DL-PRS-ResourceID-r16</w:t>
      </w:r>
      <w:r>
        <w:tab/>
      </w:r>
      <w:r>
        <w:tab/>
        <w:t>NR-DL-PRS-ResourceID-r16</w:t>
      </w:r>
      <w:r>
        <w:tab/>
        <w:t xml:space="preserve"> </w:t>
      </w:r>
      <w:r>
        <w:tab/>
      </w:r>
      <w:r>
        <w:tab/>
      </w:r>
      <w:r>
        <w:tab/>
        <w:t>OPTIONAL,</w:t>
      </w:r>
    </w:p>
    <w:p w14:paraId="543E30AB" w14:textId="77777777" w:rsidR="000B1E38" w:rsidRDefault="000B1E38" w:rsidP="000B1E38">
      <w:pPr>
        <w:pStyle w:val="PL"/>
      </w:pPr>
      <w:r>
        <w:tab/>
        <w:t>nr-DL-PRS-ResourceSetID-r16</w:t>
      </w:r>
      <w:r>
        <w:tab/>
      </w:r>
      <w:r>
        <w:tab/>
        <w:t xml:space="preserve">NR-DL-PRS-ResourceSetID-r16 </w:t>
      </w:r>
      <w:r>
        <w:tab/>
      </w:r>
      <w:r>
        <w:tab/>
      </w:r>
      <w:r>
        <w:tab/>
        <w:t>OPTIONAL,</w:t>
      </w:r>
    </w:p>
    <w:p w14:paraId="70DDFAF7" w14:textId="77777777" w:rsidR="000B1E38" w:rsidRDefault="000B1E38" w:rsidP="000B1E38">
      <w:pPr>
        <w:pStyle w:val="PL"/>
      </w:pPr>
      <w:r>
        <w:tab/>
        <w:t>nr-TimeStamp-r16</w:t>
      </w:r>
      <w:r>
        <w:tab/>
      </w:r>
      <w:r>
        <w:tab/>
      </w:r>
      <w:r>
        <w:tab/>
      </w:r>
      <w:r>
        <w:tab/>
        <w:t>NR-TimeStamp-r16,</w:t>
      </w:r>
    </w:p>
    <w:p w14:paraId="6DB29944" w14:textId="77777777" w:rsidR="000B1E38" w:rsidRDefault="000B1E38" w:rsidP="000B1E38">
      <w:pPr>
        <w:pStyle w:val="PL"/>
        <w:rPr>
          <w:color w:val="FF0000"/>
        </w:rPr>
      </w:pPr>
      <w:r>
        <w:tab/>
      </w:r>
      <w:r>
        <w:rPr>
          <w:color w:val="FF0000"/>
        </w:rPr>
        <w:t>nr-DL-PRS-RSRP-Result-r16</w:t>
      </w:r>
      <w:r>
        <w:rPr>
          <w:color w:val="FF0000"/>
        </w:rPr>
        <w:tab/>
      </w:r>
      <w:r>
        <w:rPr>
          <w:color w:val="FF0000"/>
        </w:rPr>
        <w:tab/>
        <w:t>INTEGER (0..126),</w:t>
      </w:r>
    </w:p>
    <w:p w14:paraId="54644121" w14:textId="15EF7EF7" w:rsidR="000B1E38" w:rsidRDefault="000B1E38" w:rsidP="00994573">
      <w:pPr>
        <w:pStyle w:val="PL"/>
        <w:tabs>
          <w:tab w:val="clear" w:pos="3840"/>
          <w:tab w:val="left" w:pos="3515"/>
        </w:tabs>
      </w:pPr>
      <w:r>
        <w:tab/>
      </w:r>
      <w:r w:rsidRPr="00994573">
        <w:rPr>
          <w:color w:val="FF0000"/>
          <w:highlight w:val="yellow"/>
        </w:rPr>
        <w:t>nr-DL-PRS-RSRPP-ResultDiff-r17</w:t>
      </w:r>
      <w:r w:rsidRPr="00994573">
        <w:rPr>
          <w:color w:val="FF0000"/>
          <w:highlight w:val="yellow"/>
        </w:rPr>
        <w:tab/>
      </w:r>
      <w:r w:rsidRPr="00994573">
        <w:rPr>
          <w:color w:val="FF0000"/>
          <w:highlight w:val="yellow"/>
        </w:rPr>
        <w:tab/>
        <w:t xml:space="preserve">INTEGER (0..30),                       </w:t>
      </w:r>
      <w:r w:rsidRPr="00994573">
        <w:rPr>
          <w:highlight w:val="yellow"/>
        </w:rPr>
        <w:t>OPTIONAL,</w:t>
      </w:r>
    </w:p>
    <w:p w14:paraId="6EC5C246" w14:textId="77777777" w:rsidR="000B1E38" w:rsidRDefault="000B1E38" w:rsidP="000B1E38">
      <w:pPr>
        <w:pStyle w:val="PL"/>
      </w:pPr>
      <w:r>
        <w:tab/>
        <w:t>nr-DL-PRS-RxBeamIndex-r16</w:t>
      </w:r>
      <w:r>
        <w:tab/>
      </w:r>
      <w:r>
        <w:tab/>
        <w:t>INTEGER (1..8)</w:t>
      </w:r>
      <w:r>
        <w:tab/>
      </w:r>
      <w:r>
        <w:tab/>
      </w:r>
      <w:r>
        <w:tab/>
      </w:r>
      <w:r>
        <w:tab/>
      </w:r>
      <w:r>
        <w:tab/>
      </w:r>
      <w:r>
        <w:tab/>
      </w:r>
      <w:r>
        <w:tab/>
        <w:t>OPTIONAL,</w:t>
      </w:r>
    </w:p>
    <w:p w14:paraId="33BAFB4E" w14:textId="77777777" w:rsidR="000B1E38" w:rsidRDefault="000B1E38" w:rsidP="000B1E38">
      <w:pPr>
        <w:pStyle w:val="PL"/>
      </w:pPr>
      <w:r>
        <w:tab/>
        <w:t>nr-DL-AoD-AdditionalMeasurements-r16</w:t>
      </w:r>
    </w:p>
    <w:p w14:paraId="2747AD30" w14:textId="77777777" w:rsidR="000B1E38" w:rsidRDefault="000B1E38" w:rsidP="000B1E38">
      <w:pPr>
        <w:pStyle w:val="PL"/>
      </w:pPr>
      <w:r>
        <w:tab/>
      </w:r>
      <w:r>
        <w:tab/>
      </w:r>
      <w:r>
        <w:tab/>
      </w:r>
      <w:r>
        <w:tab/>
      </w:r>
      <w:r>
        <w:tab/>
      </w:r>
      <w:r>
        <w:tab/>
      </w:r>
      <w:r>
        <w:tab/>
      </w:r>
      <w:r>
        <w:tab/>
      </w:r>
      <w:r>
        <w:tab/>
        <w:t>NR-DL-AoD-AdditionalMeasurements-r16</w:t>
      </w:r>
      <w:r>
        <w:tab/>
        <w:t>OPTIONAL,</w:t>
      </w:r>
    </w:p>
    <w:p w14:paraId="03CBD9B7" w14:textId="77777777" w:rsidR="000B1E38" w:rsidRDefault="000B1E38" w:rsidP="000B1E38">
      <w:pPr>
        <w:pStyle w:val="PL"/>
      </w:pPr>
      <w:r>
        <w:tab/>
        <w:t>...</w:t>
      </w:r>
    </w:p>
    <w:p w14:paraId="3E6BFBB3" w14:textId="77777777" w:rsidR="000B1E38" w:rsidRDefault="000B1E38" w:rsidP="000B1E38">
      <w:pPr>
        <w:pStyle w:val="PL"/>
      </w:pPr>
      <w:r>
        <w:t>}</w:t>
      </w:r>
    </w:p>
    <w:p w14:paraId="4FA3E109" w14:textId="77777777" w:rsidR="000B1E38" w:rsidRDefault="000B1E38" w:rsidP="000B1E38">
      <w:pPr>
        <w:pStyle w:val="PL"/>
      </w:pPr>
      <w:r>
        <w:t xml:space="preserve"> </w:t>
      </w:r>
    </w:p>
    <w:p w14:paraId="5CFCFC65" w14:textId="77777777" w:rsidR="000B1E38" w:rsidRDefault="000B1E38" w:rsidP="000B1E38">
      <w:pPr>
        <w:pStyle w:val="PL"/>
      </w:pPr>
      <w:r>
        <w:t>NR-DL-AoD-AdditionalMeasurements-r16 ::= SEQUENCE (SIZE (1..7)) OF</w:t>
      </w:r>
    </w:p>
    <w:p w14:paraId="706B9EA2" w14:textId="77777777" w:rsidR="000B1E38" w:rsidRDefault="000B1E38" w:rsidP="000B1E38">
      <w:pPr>
        <w:pStyle w:val="PL"/>
      </w:pPr>
      <w:r>
        <w:tab/>
      </w:r>
      <w:r>
        <w:tab/>
      </w:r>
      <w:r>
        <w:tab/>
      </w:r>
      <w:r>
        <w:tab/>
      </w:r>
      <w:r>
        <w:tab/>
      </w:r>
      <w:r>
        <w:tab/>
      </w:r>
      <w:r>
        <w:tab/>
      </w:r>
      <w:r>
        <w:tab/>
      </w:r>
      <w:r>
        <w:tab/>
      </w:r>
      <w:r>
        <w:tab/>
      </w:r>
      <w:r>
        <w:tab/>
      </w:r>
      <w:r>
        <w:tab/>
      </w:r>
      <w:r>
        <w:tab/>
        <w:t>NR-DL-AoD-AdditionalMeasurementElement-r16</w:t>
      </w:r>
    </w:p>
    <w:p w14:paraId="6BB194ED" w14:textId="77777777" w:rsidR="000B1E38" w:rsidRDefault="000B1E38" w:rsidP="000B1E38">
      <w:pPr>
        <w:pStyle w:val="PL"/>
      </w:pPr>
      <w:r>
        <w:t xml:space="preserve"> </w:t>
      </w:r>
    </w:p>
    <w:p w14:paraId="16AB2D7A" w14:textId="77777777" w:rsidR="000B1E38" w:rsidRDefault="000B1E38" w:rsidP="000B1E38">
      <w:pPr>
        <w:pStyle w:val="PL"/>
      </w:pPr>
      <w:r>
        <w:lastRenderedPageBreak/>
        <w:t>NR-DL-AoD-AdditionalMeasurementElement-r16 ::= SEQUENCE {</w:t>
      </w:r>
    </w:p>
    <w:p w14:paraId="3FFC7205" w14:textId="77777777" w:rsidR="000B1E38" w:rsidRDefault="000B1E38" w:rsidP="000B1E38">
      <w:pPr>
        <w:pStyle w:val="PL"/>
      </w:pPr>
      <w:r>
        <w:tab/>
        <w:t>nr-DL-PRS-ResourceID-r16</w:t>
      </w:r>
      <w:r>
        <w:tab/>
      </w:r>
      <w:r>
        <w:tab/>
        <w:t>NR-DL-PRS-ResourceID-r16</w:t>
      </w:r>
      <w:r>
        <w:tab/>
        <w:t xml:space="preserve"> </w:t>
      </w:r>
      <w:r>
        <w:tab/>
      </w:r>
      <w:r>
        <w:tab/>
      </w:r>
      <w:r>
        <w:tab/>
        <w:t>OPTIONAL,</w:t>
      </w:r>
    </w:p>
    <w:p w14:paraId="52AEF558" w14:textId="77777777" w:rsidR="000B1E38" w:rsidRDefault="000B1E38" w:rsidP="000B1E38">
      <w:pPr>
        <w:pStyle w:val="PL"/>
      </w:pPr>
      <w:r>
        <w:tab/>
        <w:t>nr-DL-PRS-ResourceSetID-r16</w:t>
      </w:r>
      <w:r>
        <w:tab/>
      </w:r>
      <w:r>
        <w:tab/>
        <w:t xml:space="preserve">NR-DL-PRS-ResourceSetID-r16 </w:t>
      </w:r>
      <w:r>
        <w:tab/>
      </w:r>
      <w:r>
        <w:tab/>
      </w:r>
      <w:r>
        <w:tab/>
        <w:t>OPTIONAL,</w:t>
      </w:r>
    </w:p>
    <w:p w14:paraId="1D070E68" w14:textId="77777777" w:rsidR="000B1E38" w:rsidRDefault="000B1E38" w:rsidP="000B1E38">
      <w:pPr>
        <w:pStyle w:val="PL"/>
      </w:pPr>
      <w:r>
        <w:tab/>
        <w:t>nr-TimeStamp-r16</w:t>
      </w:r>
      <w:r>
        <w:tab/>
      </w:r>
      <w:r>
        <w:tab/>
      </w:r>
      <w:r>
        <w:tab/>
      </w:r>
      <w:r>
        <w:tab/>
        <w:t>NR-TimeStamp-r16,</w:t>
      </w:r>
    </w:p>
    <w:p w14:paraId="23E9C959" w14:textId="77777777" w:rsidR="000B1E38" w:rsidRDefault="000B1E38" w:rsidP="000B1E38">
      <w:pPr>
        <w:pStyle w:val="PL"/>
        <w:rPr>
          <w:color w:val="FF0000"/>
        </w:rPr>
      </w:pPr>
      <w:r>
        <w:tab/>
      </w:r>
      <w:r>
        <w:rPr>
          <w:color w:val="FF0000"/>
        </w:rPr>
        <w:t>nr-DL-PRS-RSRP-ResultDiff-r16</w:t>
      </w:r>
      <w:r>
        <w:rPr>
          <w:color w:val="FF0000"/>
        </w:rPr>
        <w:tab/>
        <w:t>INTEGER (0..30),</w:t>
      </w:r>
    </w:p>
    <w:p w14:paraId="5DAA24F0" w14:textId="77777777" w:rsidR="000B1E38" w:rsidRDefault="000B1E38" w:rsidP="000B1E38">
      <w:pPr>
        <w:pStyle w:val="PL"/>
        <w:tabs>
          <w:tab w:val="clear" w:pos="3840"/>
          <w:tab w:val="left" w:pos="3515"/>
        </w:tabs>
      </w:pPr>
      <w:r>
        <w:tab/>
      </w:r>
      <w:r w:rsidRPr="00600535">
        <w:rPr>
          <w:color w:val="FF0000"/>
          <w:highlight w:val="yellow"/>
        </w:rPr>
        <w:t>nr-DL-PRS-RSRPP-ResultDiff-r17</w:t>
      </w:r>
      <w:r w:rsidRPr="00600535">
        <w:rPr>
          <w:color w:val="FF0000"/>
          <w:highlight w:val="yellow"/>
        </w:rPr>
        <w:tab/>
      </w:r>
      <w:r w:rsidRPr="00600535">
        <w:rPr>
          <w:color w:val="FF0000"/>
          <w:highlight w:val="yellow"/>
        </w:rPr>
        <w:tab/>
        <w:t xml:space="preserve">INTEGER (0..30),                       </w:t>
      </w:r>
      <w:r w:rsidRPr="00600535">
        <w:rPr>
          <w:highlight w:val="yellow"/>
        </w:rPr>
        <w:t>OPTIONAL,</w:t>
      </w:r>
    </w:p>
    <w:p w14:paraId="1BFBB728" w14:textId="77777777" w:rsidR="000B1E38" w:rsidRDefault="000B1E38" w:rsidP="000B1E38">
      <w:pPr>
        <w:pStyle w:val="PL"/>
      </w:pPr>
      <w:r>
        <w:tab/>
        <w:t>nr-DL-PRS-RxBeamIndex-r16</w:t>
      </w:r>
      <w:r>
        <w:tab/>
      </w:r>
      <w:r>
        <w:tab/>
        <w:t>INTEGER (1..8)</w:t>
      </w:r>
      <w:r>
        <w:tab/>
      </w:r>
      <w:r>
        <w:tab/>
      </w:r>
      <w:r>
        <w:tab/>
      </w:r>
      <w:r>
        <w:tab/>
      </w:r>
      <w:r>
        <w:tab/>
      </w:r>
      <w:r>
        <w:tab/>
      </w:r>
      <w:r>
        <w:tab/>
        <w:t>OPTIONAL,</w:t>
      </w:r>
    </w:p>
    <w:p w14:paraId="22AE3361" w14:textId="77777777" w:rsidR="000B1E38" w:rsidRDefault="000B1E38" w:rsidP="000B1E38">
      <w:pPr>
        <w:pStyle w:val="PL"/>
      </w:pPr>
      <w:r>
        <w:tab/>
        <w:t>...</w:t>
      </w:r>
    </w:p>
    <w:p w14:paraId="0FF5CC69" w14:textId="77777777" w:rsidR="000B1E38" w:rsidRDefault="000B1E38" w:rsidP="000B1E38">
      <w:pPr>
        <w:pStyle w:val="PL"/>
      </w:pPr>
      <w:r>
        <w:t>}</w:t>
      </w:r>
    </w:p>
    <w:p w14:paraId="68FD58EA" w14:textId="254A3349" w:rsidR="00644222" w:rsidRPr="006046BB" w:rsidRDefault="000B1E38" w:rsidP="006046BB">
      <w:pPr>
        <w:spacing w:after="120" w:line="260" w:lineRule="exact"/>
        <w:jc w:val="both"/>
        <w:rPr>
          <w:iCs/>
          <w:sz w:val="20"/>
          <w:szCs w:val="20"/>
        </w:rPr>
      </w:pPr>
      <w:r>
        <w:rPr>
          <w:iCs/>
          <w:sz w:val="20"/>
          <w:szCs w:val="20"/>
        </w:rPr>
        <w:t xml:space="preserve">Otherwise, if the </w:t>
      </w:r>
      <w:r w:rsidR="002169EA">
        <w:rPr>
          <w:iCs/>
          <w:sz w:val="20"/>
          <w:szCs w:val="20"/>
        </w:rPr>
        <w:t xml:space="preserve">PRS resource of </w:t>
      </w:r>
      <w:r>
        <w:rPr>
          <w:iCs/>
          <w:sz w:val="20"/>
          <w:szCs w:val="20"/>
        </w:rPr>
        <w:t xml:space="preserve">path RSRP reporting </w:t>
      </w:r>
      <w:r w:rsidR="0008766F">
        <w:rPr>
          <w:iCs/>
          <w:sz w:val="20"/>
          <w:szCs w:val="20"/>
        </w:rPr>
        <w:t>is</w:t>
      </w:r>
      <w:r>
        <w:rPr>
          <w:iCs/>
          <w:sz w:val="20"/>
          <w:szCs w:val="20"/>
        </w:rPr>
        <w:t xml:space="preserve"> different from </w:t>
      </w:r>
      <w:r w:rsidR="0008766F">
        <w:rPr>
          <w:iCs/>
          <w:sz w:val="20"/>
          <w:szCs w:val="20"/>
        </w:rPr>
        <w:t xml:space="preserve">that of </w:t>
      </w:r>
      <w:r>
        <w:rPr>
          <w:iCs/>
          <w:sz w:val="20"/>
          <w:szCs w:val="20"/>
        </w:rPr>
        <w:t>PRS</w:t>
      </w:r>
      <w:r w:rsidR="002169EA">
        <w:rPr>
          <w:iCs/>
          <w:sz w:val="20"/>
          <w:szCs w:val="20"/>
        </w:rPr>
        <w:t>-</w:t>
      </w:r>
      <w:r>
        <w:rPr>
          <w:iCs/>
          <w:sz w:val="20"/>
          <w:szCs w:val="20"/>
        </w:rPr>
        <w:t xml:space="preserve">RSRP, the Rx branch selection is independent </w:t>
      </w:r>
      <w:r w:rsidR="00D476B3">
        <w:rPr>
          <w:iCs/>
          <w:sz w:val="20"/>
          <w:szCs w:val="20"/>
        </w:rPr>
        <w:t>of</w:t>
      </w:r>
      <w:r>
        <w:rPr>
          <w:iCs/>
          <w:sz w:val="20"/>
          <w:szCs w:val="20"/>
        </w:rPr>
        <w:t xml:space="preserve"> </w:t>
      </w:r>
      <w:r w:rsidR="002169EA">
        <w:rPr>
          <w:iCs/>
          <w:sz w:val="20"/>
          <w:szCs w:val="20"/>
        </w:rPr>
        <w:t>PRS-</w:t>
      </w:r>
      <w:r>
        <w:rPr>
          <w:iCs/>
          <w:sz w:val="20"/>
          <w:szCs w:val="20"/>
        </w:rPr>
        <w:t>RSRP measurement</w:t>
      </w:r>
      <w:r w:rsidR="0008766F">
        <w:rPr>
          <w:iCs/>
          <w:sz w:val="20"/>
          <w:szCs w:val="20"/>
        </w:rPr>
        <w:t>.</w:t>
      </w:r>
      <w:r>
        <w:rPr>
          <w:iCs/>
          <w:sz w:val="20"/>
          <w:szCs w:val="20"/>
        </w:rPr>
        <w:t xml:space="preserve"> UE should perform Rx branch selection by RSRPP measurement, and the normalization cannot </w:t>
      </w:r>
      <w:r w:rsidR="00FC0278">
        <w:rPr>
          <w:iCs/>
          <w:sz w:val="20"/>
          <w:szCs w:val="20"/>
        </w:rPr>
        <w:t xml:space="preserve">be </w:t>
      </w:r>
      <w:r>
        <w:rPr>
          <w:iCs/>
          <w:sz w:val="20"/>
          <w:szCs w:val="20"/>
        </w:rPr>
        <w:t>relative to PRS</w:t>
      </w:r>
      <w:r w:rsidR="002169EA">
        <w:rPr>
          <w:iCs/>
          <w:sz w:val="20"/>
          <w:szCs w:val="20"/>
        </w:rPr>
        <w:t>-</w:t>
      </w:r>
      <w:r>
        <w:rPr>
          <w:iCs/>
          <w:sz w:val="20"/>
          <w:szCs w:val="20"/>
        </w:rPr>
        <w:t>RSRP since</w:t>
      </w:r>
      <w:r w:rsidRPr="000B1E38">
        <w:rPr>
          <w:iCs/>
          <w:sz w:val="20"/>
          <w:szCs w:val="20"/>
        </w:rPr>
        <w:t xml:space="preserve"> </w:t>
      </w:r>
      <w:r w:rsidR="002169EA">
        <w:rPr>
          <w:iCs/>
          <w:sz w:val="20"/>
          <w:szCs w:val="20"/>
        </w:rPr>
        <w:t>PRS-</w:t>
      </w:r>
      <w:r>
        <w:rPr>
          <w:iCs/>
          <w:sz w:val="20"/>
          <w:szCs w:val="20"/>
        </w:rPr>
        <w:t>RSRP may not be reported. And then the new</w:t>
      </w:r>
      <w:r w:rsidRPr="006046BB">
        <w:rPr>
          <w:iCs/>
          <w:sz w:val="20"/>
          <w:szCs w:val="20"/>
        </w:rPr>
        <w:t xml:space="preserve"> reporting IE</w:t>
      </w:r>
      <w:r w:rsidR="0008766F">
        <w:rPr>
          <w:iCs/>
          <w:sz w:val="20"/>
          <w:szCs w:val="20"/>
        </w:rPr>
        <w:t xml:space="preserve"> </w:t>
      </w:r>
      <w:r>
        <w:rPr>
          <w:rFonts w:hint="eastAsia"/>
          <w:iCs/>
          <w:sz w:val="20"/>
          <w:szCs w:val="20"/>
        </w:rPr>
        <w:t>(</w:t>
      </w:r>
      <w:proofErr w:type="spellStart"/>
      <w:r>
        <w:rPr>
          <w:iCs/>
          <w:sz w:val="20"/>
          <w:szCs w:val="20"/>
        </w:rPr>
        <w:t>ie</w:t>
      </w:r>
      <w:proofErr w:type="spellEnd"/>
      <w:r>
        <w:rPr>
          <w:iCs/>
          <w:sz w:val="20"/>
          <w:szCs w:val="20"/>
        </w:rPr>
        <w:t xml:space="preserve">, </w:t>
      </w:r>
      <w:r w:rsidRPr="006046BB">
        <w:rPr>
          <w:i/>
          <w:sz w:val="20"/>
          <w:szCs w:val="20"/>
        </w:rPr>
        <w:t>nr-DL-AoD-RSRPP-MeasList-r16</w:t>
      </w:r>
      <w:r>
        <w:rPr>
          <w:iCs/>
          <w:sz w:val="20"/>
          <w:szCs w:val="20"/>
        </w:rPr>
        <w:t>)</w:t>
      </w:r>
      <w:r w:rsidRPr="006046BB">
        <w:rPr>
          <w:iCs/>
          <w:sz w:val="20"/>
          <w:szCs w:val="20"/>
        </w:rPr>
        <w:t xml:space="preserve"> and resource associations </w:t>
      </w:r>
      <w:r>
        <w:rPr>
          <w:iCs/>
          <w:sz w:val="20"/>
          <w:szCs w:val="20"/>
        </w:rPr>
        <w:t>are</w:t>
      </w:r>
      <w:r w:rsidRPr="006046BB">
        <w:rPr>
          <w:iCs/>
          <w:sz w:val="20"/>
          <w:szCs w:val="20"/>
        </w:rPr>
        <w:t xml:space="preserve"> required</w:t>
      </w:r>
      <w:r>
        <w:rPr>
          <w:iCs/>
          <w:sz w:val="20"/>
          <w:szCs w:val="20"/>
        </w:rPr>
        <w:t xml:space="preserve"> to be introduced as </w:t>
      </w:r>
      <w:r w:rsidR="002169EA">
        <w:rPr>
          <w:iCs/>
          <w:sz w:val="20"/>
          <w:szCs w:val="20"/>
        </w:rPr>
        <w:t xml:space="preserve">following </w:t>
      </w:r>
      <w:r>
        <w:rPr>
          <w:iCs/>
          <w:sz w:val="20"/>
          <w:szCs w:val="20"/>
        </w:rPr>
        <w:t xml:space="preserve">yellow highlighted. </w:t>
      </w:r>
    </w:p>
    <w:p w14:paraId="1F556CD0" w14:textId="77777777" w:rsidR="000B1E38" w:rsidRDefault="000B1E38" w:rsidP="000B1E38">
      <w:pPr>
        <w:pStyle w:val="PL"/>
        <w:rPr>
          <w:rFonts w:eastAsia="宋体"/>
          <w:szCs w:val="16"/>
        </w:rPr>
      </w:pPr>
      <w:r>
        <w:t>NR-DL-AoD-SignalMeasurementInformation-r16 ::= SEQUENCE {</w:t>
      </w:r>
    </w:p>
    <w:p w14:paraId="2B3C18F1" w14:textId="2DEE2887" w:rsidR="000B1E38" w:rsidRDefault="000B1E38" w:rsidP="000B1E38">
      <w:pPr>
        <w:pStyle w:val="PL"/>
      </w:pPr>
      <w:r>
        <w:tab/>
        <w:t>nr-DL-AoD-MeasList-r16</w:t>
      </w:r>
      <w:r>
        <w:tab/>
      </w:r>
      <w:r>
        <w:tab/>
      </w:r>
      <w:r>
        <w:tab/>
        <w:t>NR-DL-AoD-MeasList-r16,</w:t>
      </w:r>
    </w:p>
    <w:p w14:paraId="366FE1BA" w14:textId="75E0A64C" w:rsidR="000B1E38" w:rsidRDefault="000B1E38" w:rsidP="000B1E38">
      <w:pPr>
        <w:pStyle w:val="PL"/>
      </w:pPr>
      <w:r>
        <w:tab/>
      </w:r>
      <w:r w:rsidRPr="006046BB">
        <w:rPr>
          <w:highlight w:val="yellow"/>
        </w:rPr>
        <w:t>nr-DL-AoD</w:t>
      </w:r>
      <w:r w:rsidRPr="006046BB">
        <w:rPr>
          <w:color w:val="FF0000"/>
          <w:highlight w:val="yellow"/>
        </w:rPr>
        <w:t>-RSRPP</w:t>
      </w:r>
      <w:r w:rsidRPr="006046BB">
        <w:rPr>
          <w:highlight w:val="yellow"/>
        </w:rPr>
        <w:t>-MeasList-r16</w:t>
      </w:r>
      <w:r w:rsidRPr="006046BB">
        <w:rPr>
          <w:highlight w:val="yellow"/>
        </w:rPr>
        <w:tab/>
      </w:r>
      <w:r w:rsidRPr="006046BB">
        <w:rPr>
          <w:highlight w:val="yellow"/>
        </w:rPr>
        <w:tab/>
      </w:r>
      <w:r w:rsidRPr="006046BB">
        <w:rPr>
          <w:highlight w:val="yellow"/>
        </w:rPr>
        <w:tab/>
        <w:t>NR-DL-AoD-</w:t>
      </w:r>
      <w:r w:rsidRPr="006046BB">
        <w:rPr>
          <w:color w:val="FF0000"/>
          <w:highlight w:val="yellow"/>
        </w:rPr>
        <w:t>RSRPP</w:t>
      </w:r>
      <w:r w:rsidRPr="006046BB">
        <w:rPr>
          <w:highlight w:val="yellow"/>
        </w:rPr>
        <w:t>-MeasList-r16,</w:t>
      </w:r>
    </w:p>
    <w:p w14:paraId="24959517" w14:textId="77777777" w:rsidR="000B1E38" w:rsidRDefault="000B1E38" w:rsidP="000B1E38">
      <w:pPr>
        <w:pStyle w:val="PL"/>
      </w:pPr>
    </w:p>
    <w:p w14:paraId="3B95A3ED" w14:textId="77777777" w:rsidR="000B1E38" w:rsidRDefault="000B1E38" w:rsidP="000B1E38">
      <w:pPr>
        <w:pStyle w:val="PL"/>
      </w:pPr>
      <w:r>
        <w:tab/>
        <w:t>...</w:t>
      </w:r>
    </w:p>
    <w:p w14:paraId="76BE94C9" w14:textId="77777777" w:rsidR="000B1E38" w:rsidRDefault="000B1E38" w:rsidP="000B1E38">
      <w:pPr>
        <w:pStyle w:val="PL"/>
      </w:pPr>
      <w:r>
        <w:t>}</w:t>
      </w:r>
    </w:p>
    <w:p w14:paraId="2FBD0723" w14:textId="6AD7F9A8" w:rsidR="000B1E38" w:rsidRPr="006046BB" w:rsidRDefault="002169EA" w:rsidP="006046BB">
      <w:pPr>
        <w:spacing w:after="120" w:line="260" w:lineRule="exact"/>
        <w:jc w:val="both"/>
        <w:rPr>
          <w:iCs/>
          <w:sz w:val="20"/>
          <w:szCs w:val="20"/>
        </w:rPr>
      </w:pPr>
      <w:r>
        <w:rPr>
          <w:iCs/>
          <w:sz w:val="20"/>
          <w:szCs w:val="20"/>
        </w:rPr>
        <w:t xml:space="preserve">In short, </w:t>
      </w:r>
      <w:r>
        <w:rPr>
          <w:rFonts w:hint="eastAsia"/>
          <w:iCs/>
          <w:sz w:val="20"/>
          <w:szCs w:val="20"/>
        </w:rPr>
        <w:t>w</w:t>
      </w:r>
      <w:r w:rsidR="000B1E38" w:rsidRPr="006046BB">
        <w:rPr>
          <w:iCs/>
          <w:sz w:val="20"/>
          <w:szCs w:val="20"/>
        </w:rPr>
        <w:t xml:space="preserve">e acknowledge Rx branch selection by </w:t>
      </w:r>
      <w:r>
        <w:rPr>
          <w:iCs/>
          <w:sz w:val="20"/>
          <w:szCs w:val="20"/>
        </w:rPr>
        <w:t>PRS-</w:t>
      </w:r>
      <w:r w:rsidR="000B1E38" w:rsidRPr="006046BB">
        <w:rPr>
          <w:iCs/>
          <w:sz w:val="20"/>
          <w:szCs w:val="20"/>
        </w:rPr>
        <w:t xml:space="preserve">RSRPP </w:t>
      </w:r>
      <w:r>
        <w:rPr>
          <w:iCs/>
          <w:sz w:val="20"/>
          <w:szCs w:val="20"/>
        </w:rPr>
        <w:t>directly</w:t>
      </w:r>
      <w:r w:rsidR="000B1E38" w:rsidRPr="006046BB">
        <w:rPr>
          <w:iCs/>
          <w:sz w:val="20"/>
          <w:szCs w:val="20"/>
        </w:rPr>
        <w:t xml:space="preserve"> may be beneficial for RSRPP-based positioning. But, </w:t>
      </w:r>
      <w:r w:rsidR="000B1E38" w:rsidRPr="000B1E38">
        <w:rPr>
          <w:iCs/>
          <w:sz w:val="20"/>
          <w:szCs w:val="20"/>
        </w:rPr>
        <w:t>c</w:t>
      </w:r>
      <w:r w:rsidR="000B1E38" w:rsidRPr="006046BB">
        <w:rPr>
          <w:rFonts w:hint="eastAsia"/>
          <w:iCs/>
          <w:sz w:val="20"/>
          <w:szCs w:val="20"/>
        </w:rPr>
        <w:t>onsidering the complexity of signaling and UE</w:t>
      </w:r>
      <w:r>
        <w:rPr>
          <w:iCs/>
          <w:sz w:val="20"/>
          <w:szCs w:val="20"/>
        </w:rPr>
        <w:t xml:space="preserve"> measurement</w:t>
      </w:r>
      <w:r w:rsidR="000B1E38" w:rsidRPr="000B1E38">
        <w:rPr>
          <w:iCs/>
          <w:sz w:val="20"/>
          <w:szCs w:val="20"/>
        </w:rPr>
        <w:t xml:space="preserve">, we slightly prefer to </w:t>
      </w:r>
      <w:r w:rsidR="000B1E38" w:rsidRPr="006046BB">
        <w:rPr>
          <w:color w:val="000000" w:themeColor="text1"/>
          <w:sz w:val="20"/>
          <w:szCs w:val="20"/>
        </w:rPr>
        <w:t xml:space="preserve">report PRS-RSRP is the prerequisite of the first path </w:t>
      </w:r>
      <w:r w:rsidR="000B1E38">
        <w:rPr>
          <w:color w:val="000000" w:themeColor="text1"/>
          <w:sz w:val="20"/>
          <w:szCs w:val="20"/>
        </w:rPr>
        <w:t xml:space="preserve">RSRPP </w:t>
      </w:r>
      <w:r w:rsidR="000B1E38" w:rsidRPr="006046BB">
        <w:rPr>
          <w:color w:val="000000" w:themeColor="text1"/>
          <w:sz w:val="20"/>
          <w:szCs w:val="20"/>
        </w:rPr>
        <w:t>of PRS resource</w:t>
      </w:r>
      <w:r w:rsidR="000B1E38" w:rsidRPr="000B1E38">
        <w:rPr>
          <w:color w:val="000000" w:themeColor="text1"/>
          <w:sz w:val="20"/>
          <w:szCs w:val="20"/>
        </w:rPr>
        <w:t xml:space="preserve">, and then the Rx branches and normalization can refer </w:t>
      </w:r>
      <w:r w:rsidR="000B1E38">
        <w:rPr>
          <w:color w:val="000000" w:themeColor="text1"/>
          <w:sz w:val="20"/>
          <w:szCs w:val="20"/>
        </w:rPr>
        <w:t xml:space="preserve">to </w:t>
      </w:r>
      <w:r w:rsidR="000B1E38" w:rsidRPr="006046BB">
        <w:rPr>
          <w:color w:val="000000" w:themeColor="text1"/>
          <w:sz w:val="20"/>
          <w:szCs w:val="20"/>
        </w:rPr>
        <w:t>PRS-RSRP</w:t>
      </w:r>
      <w:r w:rsidR="00C30389">
        <w:rPr>
          <w:rFonts w:hint="eastAsia"/>
          <w:color w:val="000000" w:themeColor="text1"/>
          <w:sz w:val="20"/>
          <w:szCs w:val="20"/>
        </w:rPr>
        <w:t>.</w:t>
      </w:r>
    </w:p>
    <w:tbl>
      <w:tblPr>
        <w:tblStyle w:val="af2"/>
        <w:tblW w:w="0" w:type="auto"/>
        <w:tblLook w:val="04A0" w:firstRow="1" w:lastRow="0" w:firstColumn="1" w:lastColumn="0" w:noHBand="0" w:noVBand="1"/>
      </w:tblPr>
      <w:tblGrid>
        <w:gridCol w:w="9060"/>
      </w:tblGrid>
      <w:tr w:rsidR="000B1E38" w14:paraId="05E8521C" w14:textId="77777777" w:rsidTr="000B1E38">
        <w:tc>
          <w:tcPr>
            <w:tcW w:w="9060" w:type="dxa"/>
          </w:tcPr>
          <w:p w14:paraId="33097195" w14:textId="77777777" w:rsidR="000B1E38" w:rsidRPr="006046BB" w:rsidRDefault="000B1E38" w:rsidP="000B1E38">
            <w:pPr>
              <w:rPr>
                <w:b/>
                <w:bCs/>
                <w:color w:val="000000"/>
                <w:sz w:val="20"/>
                <w:szCs w:val="20"/>
              </w:rPr>
            </w:pPr>
            <w:r w:rsidRPr="006046BB">
              <w:rPr>
                <w:b/>
                <w:bCs/>
                <w:color w:val="000000"/>
                <w:sz w:val="20"/>
                <w:szCs w:val="20"/>
                <w:highlight w:val="green"/>
              </w:rPr>
              <w:t>Agreement</w:t>
            </w:r>
          </w:p>
          <w:p w14:paraId="0C5728B0" w14:textId="77777777" w:rsidR="000B1E38" w:rsidRPr="003A7E5A" w:rsidRDefault="000B1E38" w:rsidP="000B1E38">
            <w:pPr>
              <w:rPr>
                <w:color w:val="000000"/>
                <w:sz w:val="20"/>
                <w:szCs w:val="20"/>
              </w:rPr>
            </w:pPr>
            <w:r w:rsidRPr="003A7E5A">
              <w:rPr>
                <w:bCs/>
                <w:color w:val="000000"/>
                <w:sz w:val="20"/>
                <w:szCs w:val="20"/>
              </w:rPr>
              <w:t>For reporting of DL PRS RSRPP and PRS RSRP in UE-A DL-AOD</w:t>
            </w:r>
          </w:p>
          <w:p w14:paraId="06C0AD53" w14:textId="77777777" w:rsidR="000B1E38" w:rsidRPr="003A7E5A" w:rsidRDefault="000B1E38" w:rsidP="000B1E38">
            <w:pPr>
              <w:numPr>
                <w:ilvl w:val="0"/>
                <w:numId w:val="35"/>
              </w:numPr>
              <w:rPr>
                <w:iCs/>
                <w:sz w:val="20"/>
                <w:szCs w:val="20"/>
              </w:rPr>
            </w:pPr>
            <w:r w:rsidRPr="003A7E5A">
              <w:rPr>
                <w:iCs/>
                <w:sz w:val="20"/>
                <w:szCs w:val="20"/>
              </w:rPr>
              <w:t>The maximum number of DL PRS RSRPP M is a UE capability and its candidate values include {2,4,8,16,24}.</w:t>
            </w:r>
          </w:p>
          <w:p w14:paraId="5E6C904A" w14:textId="1519626E" w:rsidR="000B1E38" w:rsidRDefault="000B1E38" w:rsidP="006046BB">
            <w:pPr>
              <w:numPr>
                <w:ilvl w:val="0"/>
                <w:numId w:val="35"/>
              </w:numPr>
              <w:rPr>
                <w:iCs/>
                <w:sz w:val="20"/>
                <w:szCs w:val="20"/>
              </w:rPr>
            </w:pPr>
            <w:r w:rsidRPr="003A7E5A">
              <w:rPr>
                <w:iCs/>
                <w:sz w:val="20"/>
                <w:szCs w:val="20"/>
              </w:rPr>
              <w:t xml:space="preserve">The capabilities for DL PRS RSRPP (M value) and DL PRS RSRP (N values) are such that M is less than or equal to N </w:t>
            </w:r>
          </w:p>
        </w:tc>
      </w:tr>
    </w:tbl>
    <w:p w14:paraId="63EBE5B4" w14:textId="4FC0F995" w:rsidR="00644222" w:rsidRPr="006046BB" w:rsidRDefault="002169EA" w:rsidP="006046BB">
      <w:pPr>
        <w:spacing w:before="60" w:after="120" w:line="260" w:lineRule="exact"/>
        <w:jc w:val="both"/>
        <w:rPr>
          <w:rFonts w:eastAsia="等线"/>
          <w:sz w:val="20"/>
          <w:szCs w:val="20"/>
        </w:rPr>
      </w:pPr>
      <w:r>
        <w:rPr>
          <w:kern w:val="2"/>
          <w:sz w:val="20"/>
          <w:szCs w:val="20"/>
        </w:rPr>
        <w:t>Fu</w:t>
      </w:r>
      <w:r w:rsidR="00D476B3">
        <w:rPr>
          <w:kern w:val="2"/>
          <w:sz w:val="20"/>
          <w:szCs w:val="20"/>
        </w:rPr>
        <w:t>r</w:t>
      </w:r>
      <w:r>
        <w:rPr>
          <w:kern w:val="2"/>
          <w:sz w:val="20"/>
          <w:szCs w:val="20"/>
        </w:rPr>
        <w:t>thermore</w:t>
      </w:r>
      <w:r w:rsidR="00644222" w:rsidRPr="006046BB">
        <w:rPr>
          <w:rFonts w:eastAsia="等线"/>
          <w:sz w:val="20"/>
          <w:szCs w:val="20"/>
        </w:rPr>
        <w:t>, the candidate value of 13-5 includes the {1,2,3,4,5,6,7,8}</w:t>
      </w:r>
      <w:r w:rsidR="00644222" w:rsidRPr="006046BB">
        <w:rPr>
          <w:rFonts w:ascii="等线" w:eastAsia="等线" w:hAnsi="等线"/>
          <w:sz w:val="20"/>
          <w:szCs w:val="20"/>
        </w:rPr>
        <w:t xml:space="preserve"> </w:t>
      </w:r>
      <w:r w:rsidR="00644222" w:rsidRPr="006046BB">
        <w:rPr>
          <w:rFonts w:eastAsia="等线"/>
          <w:sz w:val="20"/>
          <w:szCs w:val="20"/>
        </w:rPr>
        <w:t>and the candidate value of 27-2-2 includes the {16, 24} so that the N can be {1,2,3,4,5,6,7,8, 16, 24}. However,</w:t>
      </w:r>
      <w:r w:rsidR="00644222" w:rsidRPr="006046BB">
        <w:rPr>
          <w:rFonts w:ascii="等线" w:eastAsia="等线" w:hAnsi="等线"/>
          <w:sz w:val="20"/>
          <w:szCs w:val="20"/>
        </w:rPr>
        <w:t xml:space="preserve"> </w:t>
      </w:r>
      <w:r w:rsidR="00644222" w:rsidRPr="006046BB">
        <w:rPr>
          <w:rFonts w:eastAsia="等线"/>
          <w:sz w:val="20"/>
          <w:szCs w:val="20"/>
        </w:rPr>
        <w:t>M only includes [2,4,8,16,24].</w:t>
      </w:r>
      <w:r w:rsidR="00644222" w:rsidRPr="006046BB">
        <w:rPr>
          <w:rFonts w:ascii="等线" w:eastAsia="等线" w:hAnsi="等线"/>
          <w:sz w:val="20"/>
          <w:szCs w:val="20"/>
        </w:rPr>
        <w:t xml:space="preserve"> </w:t>
      </w:r>
      <w:r w:rsidR="00644222" w:rsidRPr="006046BB">
        <w:rPr>
          <w:rFonts w:eastAsia="等线"/>
          <w:sz w:val="20"/>
          <w:szCs w:val="20"/>
        </w:rPr>
        <w:t>So, in some cases, the path RSRP capability may be larger than PRS RSRP capability. However, the above agreement requires that</w:t>
      </w:r>
      <w:r w:rsidR="00644222" w:rsidRPr="006046BB">
        <w:rPr>
          <w:rFonts w:ascii="等线" w:eastAsia="等线" w:hAnsi="等线"/>
          <w:sz w:val="20"/>
          <w:szCs w:val="20"/>
        </w:rPr>
        <w:t xml:space="preserve"> </w:t>
      </w:r>
      <w:r w:rsidR="00644222" w:rsidRPr="006046BB">
        <w:rPr>
          <w:rFonts w:eastAsia="等线"/>
          <w:sz w:val="20"/>
          <w:szCs w:val="20"/>
        </w:rPr>
        <w:t xml:space="preserve">M is less than or equal to N. Therefore, the current candidate value is not enough, at least 1 should be added </w:t>
      </w:r>
      <w:r w:rsidR="00D476B3">
        <w:rPr>
          <w:rFonts w:eastAsia="等线"/>
          <w:sz w:val="20"/>
          <w:szCs w:val="20"/>
        </w:rPr>
        <w:t>to</w:t>
      </w:r>
      <w:r w:rsidR="00644222" w:rsidRPr="006046BB">
        <w:rPr>
          <w:rFonts w:eastAsia="等线"/>
          <w:sz w:val="20"/>
          <w:szCs w:val="20"/>
        </w:rPr>
        <w:t xml:space="preserve"> </w:t>
      </w:r>
      <w:r w:rsidR="00FC0278">
        <w:rPr>
          <w:rFonts w:eastAsia="等线"/>
          <w:sz w:val="20"/>
          <w:szCs w:val="20"/>
        </w:rPr>
        <w:t xml:space="preserve">the </w:t>
      </w:r>
      <w:r w:rsidR="00644222" w:rsidRPr="006046BB">
        <w:rPr>
          <w:rFonts w:eastAsia="等线"/>
          <w:sz w:val="20"/>
          <w:szCs w:val="20"/>
        </w:rPr>
        <w:t>candidate value to satisfy the agreement condition.</w:t>
      </w:r>
    </w:p>
    <w:p w14:paraId="27132CBD" w14:textId="27633525" w:rsidR="00242E63" w:rsidRPr="000D4E32" w:rsidRDefault="00242E63" w:rsidP="00D52F76">
      <w:pPr>
        <w:spacing w:after="120" w:line="260" w:lineRule="exact"/>
        <w:jc w:val="both"/>
        <w:rPr>
          <w:sz w:val="20"/>
          <w:szCs w:val="20"/>
        </w:rPr>
      </w:pPr>
      <w:r w:rsidRPr="00CC1625">
        <w:rPr>
          <w:sz w:val="20"/>
        </w:rPr>
        <w:t xml:space="preserve"> </w:t>
      </w:r>
      <w:r>
        <w:rPr>
          <w:sz w:val="20"/>
          <w:szCs w:val="20"/>
        </w:rPr>
        <w:t xml:space="preserve">Based on the above </w:t>
      </w:r>
      <w:r w:rsidR="002F4B08">
        <w:rPr>
          <w:sz w:val="20"/>
          <w:szCs w:val="20"/>
        </w:rPr>
        <w:t>analysis</w:t>
      </w:r>
      <w:r>
        <w:rPr>
          <w:sz w:val="20"/>
          <w:szCs w:val="20"/>
        </w:rPr>
        <w:t>, we propose.</w:t>
      </w:r>
    </w:p>
    <w:p w14:paraId="25A803C9" w14:textId="77777777" w:rsidR="00242E63" w:rsidRDefault="00242E63" w:rsidP="0064200A">
      <w:pPr>
        <w:pStyle w:val="a0"/>
        <w:numPr>
          <w:ilvl w:val="0"/>
          <w:numId w:val="11"/>
        </w:numPr>
        <w:spacing w:line="260" w:lineRule="exact"/>
        <w:rPr>
          <w:rFonts w:eastAsiaTheme="minorEastAsia"/>
          <w:b/>
          <w:i/>
          <w:sz w:val="20"/>
          <w:szCs w:val="20"/>
        </w:rPr>
      </w:pPr>
      <w:bookmarkStart w:id="9" w:name="_Hlk95742023"/>
    </w:p>
    <w:p w14:paraId="39A6078B" w14:textId="30631F65" w:rsidR="00242E63" w:rsidRPr="006046BB" w:rsidRDefault="000B1E38" w:rsidP="0064200A">
      <w:pPr>
        <w:pStyle w:val="23"/>
        <w:numPr>
          <w:ilvl w:val="0"/>
          <w:numId w:val="23"/>
        </w:numPr>
        <w:spacing w:line="252" w:lineRule="auto"/>
        <w:ind w:leftChars="0"/>
        <w:contextualSpacing/>
        <w:jc w:val="both"/>
        <w:rPr>
          <w:rFonts w:eastAsiaTheme="minorEastAsia"/>
          <w:b/>
          <w:i/>
          <w:sz w:val="20"/>
          <w:szCs w:val="20"/>
        </w:rPr>
      </w:pPr>
      <w:r w:rsidRPr="006046BB">
        <w:rPr>
          <w:rFonts w:eastAsiaTheme="minorEastAsia"/>
          <w:b/>
          <w:i/>
          <w:sz w:val="20"/>
          <w:szCs w:val="20"/>
        </w:rPr>
        <w:t xml:space="preserve">PRS-RSRP reporting is the prerequisite </w:t>
      </w:r>
      <w:proofErr w:type="gramStart"/>
      <w:r w:rsidRPr="006046BB">
        <w:rPr>
          <w:rFonts w:eastAsiaTheme="minorEastAsia"/>
          <w:b/>
          <w:i/>
          <w:sz w:val="20"/>
          <w:szCs w:val="20"/>
        </w:rPr>
        <w:t>of  the</w:t>
      </w:r>
      <w:proofErr w:type="gramEnd"/>
      <w:r w:rsidRPr="006046BB">
        <w:rPr>
          <w:rFonts w:eastAsiaTheme="minorEastAsia"/>
          <w:b/>
          <w:i/>
          <w:sz w:val="20"/>
          <w:szCs w:val="20"/>
        </w:rPr>
        <w:t xml:space="preserve"> first path of the PRS resource</w:t>
      </w:r>
      <w:r w:rsidR="00242E63">
        <w:rPr>
          <w:rFonts w:eastAsiaTheme="minorEastAsia"/>
          <w:b/>
          <w:i/>
          <w:sz w:val="20"/>
          <w:szCs w:val="20"/>
        </w:rPr>
        <w:t>:</w:t>
      </w:r>
    </w:p>
    <w:p w14:paraId="317C2AF3" w14:textId="0846498E" w:rsidR="00242E63" w:rsidRPr="006046BB" w:rsidRDefault="000B1E38" w:rsidP="0064200A">
      <w:pPr>
        <w:pStyle w:val="23"/>
        <w:numPr>
          <w:ilvl w:val="1"/>
          <w:numId w:val="23"/>
        </w:numPr>
        <w:spacing w:line="252" w:lineRule="auto"/>
        <w:ind w:leftChars="0"/>
        <w:contextualSpacing/>
        <w:jc w:val="both"/>
        <w:rPr>
          <w:rFonts w:eastAsiaTheme="minorEastAsia"/>
          <w:b/>
          <w:i/>
          <w:sz w:val="20"/>
          <w:szCs w:val="20"/>
        </w:rPr>
      </w:pPr>
      <w:r w:rsidRPr="006046BB">
        <w:rPr>
          <w:rFonts w:eastAsiaTheme="minorEastAsia"/>
          <w:b/>
          <w:i/>
          <w:sz w:val="20"/>
          <w:szCs w:val="20"/>
        </w:rPr>
        <w:t xml:space="preserve">Normalization: differential </w:t>
      </w:r>
      <w:r w:rsidR="002169EA">
        <w:rPr>
          <w:rFonts w:eastAsiaTheme="minorEastAsia"/>
          <w:b/>
          <w:i/>
          <w:sz w:val="20"/>
          <w:szCs w:val="20"/>
        </w:rPr>
        <w:t>PRS-</w:t>
      </w:r>
      <w:r w:rsidRPr="006046BB">
        <w:rPr>
          <w:rFonts w:eastAsiaTheme="minorEastAsia"/>
          <w:b/>
          <w:i/>
          <w:sz w:val="20"/>
          <w:szCs w:val="20"/>
        </w:rPr>
        <w:t>RSRPP reporting is reported as the difference in dB with respect to PRS</w:t>
      </w:r>
      <w:r w:rsidR="002169EA">
        <w:rPr>
          <w:rFonts w:eastAsiaTheme="minorEastAsia"/>
          <w:b/>
          <w:i/>
          <w:sz w:val="20"/>
          <w:szCs w:val="20"/>
        </w:rPr>
        <w:t>-</w:t>
      </w:r>
      <w:r w:rsidRPr="006046BB">
        <w:rPr>
          <w:rFonts w:eastAsiaTheme="minorEastAsia"/>
          <w:b/>
          <w:i/>
          <w:sz w:val="20"/>
          <w:szCs w:val="20"/>
        </w:rPr>
        <w:t>RSRP.</w:t>
      </w:r>
    </w:p>
    <w:p w14:paraId="60A7ED15" w14:textId="4FD8C887" w:rsidR="000B1E38" w:rsidRPr="006046BB" w:rsidRDefault="000B1E38" w:rsidP="006046BB">
      <w:pPr>
        <w:pStyle w:val="23"/>
        <w:numPr>
          <w:ilvl w:val="1"/>
          <w:numId w:val="23"/>
        </w:numPr>
        <w:spacing w:line="252" w:lineRule="auto"/>
        <w:ind w:leftChars="0"/>
        <w:contextualSpacing/>
        <w:jc w:val="both"/>
        <w:rPr>
          <w:rFonts w:eastAsiaTheme="minorEastAsia"/>
          <w:b/>
          <w:i/>
          <w:sz w:val="20"/>
          <w:szCs w:val="20"/>
        </w:rPr>
      </w:pPr>
      <w:r w:rsidRPr="006046BB">
        <w:rPr>
          <w:rFonts w:eastAsiaTheme="minorEastAsia"/>
          <w:b/>
          <w:i/>
          <w:sz w:val="20"/>
          <w:szCs w:val="20"/>
        </w:rPr>
        <w:t>Same Rx branches as applied for PRS-RSRP measurement are used for</w:t>
      </w:r>
      <w:r w:rsidR="002169EA">
        <w:rPr>
          <w:rFonts w:eastAsiaTheme="minorEastAsia"/>
          <w:b/>
          <w:i/>
          <w:sz w:val="20"/>
          <w:szCs w:val="20"/>
        </w:rPr>
        <w:t xml:space="preserve"> </w:t>
      </w:r>
      <w:r w:rsidRPr="006046BB">
        <w:rPr>
          <w:rFonts w:eastAsiaTheme="minorEastAsia"/>
          <w:b/>
          <w:i/>
          <w:sz w:val="20"/>
          <w:szCs w:val="20"/>
        </w:rPr>
        <w:t>PRS-RSRP</w:t>
      </w:r>
      <w:r w:rsidR="002169EA">
        <w:rPr>
          <w:rFonts w:eastAsiaTheme="minorEastAsia"/>
          <w:b/>
          <w:i/>
          <w:sz w:val="20"/>
          <w:szCs w:val="20"/>
        </w:rPr>
        <w:t>P</w:t>
      </w:r>
      <w:r w:rsidRPr="006046BB">
        <w:rPr>
          <w:rFonts w:eastAsiaTheme="minorEastAsia"/>
          <w:b/>
          <w:i/>
          <w:sz w:val="20"/>
          <w:szCs w:val="20"/>
        </w:rPr>
        <w:t xml:space="preserve"> measurement</w:t>
      </w:r>
      <w:r w:rsidR="00C30389">
        <w:rPr>
          <w:rFonts w:eastAsiaTheme="minorEastAsia"/>
          <w:b/>
          <w:i/>
          <w:sz w:val="20"/>
          <w:szCs w:val="20"/>
        </w:rPr>
        <w:t>.</w:t>
      </w:r>
    </w:p>
    <w:p w14:paraId="038882C0" w14:textId="6F6F7961" w:rsidR="00242E63" w:rsidRDefault="00D52F76" w:rsidP="000B1E38">
      <w:pPr>
        <w:pStyle w:val="23"/>
        <w:numPr>
          <w:ilvl w:val="0"/>
          <w:numId w:val="23"/>
        </w:numPr>
        <w:spacing w:line="252" w:lineRule="auto"/>
        <w:ind w:leftChars="0"/>
        <w:contextualSpacing/>
        <w:jc w:val="both"/>
        <w:rPr>
          <w:rFonts w:eastAsiaTheme="minorEastAsia"/>
          <w:b/>
          <w:i/>
          <w:sz w:val="20"/>
          <w:szCs w:val="20"/>
        </w:rPr>
      </w:pPr>
      <w:r>
        <w:rPr>
          <w:rFonts w:eastAsiaTheme="minorEastAsia"/>
          <w:b/>
          <w:i/>
          <w:sz w:val="20"/>
          <w:szCs w:val="20"/>
        </w:rPr>
        <w:t>Value {</w:t>
      </w:r>
      <w:r w:rsidR="000B1E38" w:rsidRPr="006046BB">
        <w:rPr>
          <w:rFonts w:eastAsiaTheme="minorEastAsia"/>
          <w:b/>
          <w:i/>
          <w:sz w:val="20"/>
          <w:szCs w:val="20"/>
        </w:rPr>
        <w:t>1</w:t>
      </w:r>
      <w:r>
        <w:rPr>
          <w:rFonts w:eastAsiaTheme="minorEastAsia"/>
          <w:b/>
          <w:i/>
          <w:sz w:val="20"/>
          <w:szCs w:val="20"/>
        </w:rPr>
        <w:t>}</w:t>
      </w:r>
      <w:r w:rsidR="000B1E38" w:rsidRPr="006046BB">
        <w:rPr>
          <w:rFonts w:eastAsiaTheme="minorEastAsia"/>
          <w:b/>
          <w:i/>
          <w:sz w:val="20"/>
          <w:szCs w:val="20"/>
        </w:rPr>
        <w:t xml:space="preserve"> should be added </w:t>
      </w:r>
      <w:r w:rsidR="00FC0278">
        <w:rPr>
          <w:rFonts w:eastAsiaTheme="minorEastAsia"/>
          <w:b/>
          <w:i/>
          <w:sz w:val="20"/>
          <w:szCs w:val="20"/>
        </w:rPr>
        <w:t>to</w:t>
      </w:r>
      <w:r w:rsidR="000B1E38" w:rsidRPr="006046BB">
        <w:rPr>
          <w:rFonts w:eastAsiaTheme="minorEastAsia"/>
          <w:b/>
          <w:i/>
          <w:sz w:val="20"/>
          <w:szCs w:val="20"/>
        </w:rPr>
        <w:t xml:space="preserve"> </w:t>
      </w:r>
      <w:r w:rsidR="00FC0278">
        <w:rPr>
          <w:rFonts w:eastAsiaTheme="minorEastAsia"/>
          <w:b/>
          <w:i/>
          <w:sz w:val="20"/>
          <w:szCs w:val="20"/>
        </w:rPr>
        <w:t xml:space="preserve">the </w:t>
      </w:r>
      <w:r w:rsidR="000B1E38" w:rsidRPr="006046BB">
        <w:rPr>
          <w:rFonts w:eastAsiaTheme="minorEastAsia"/>
          <w:b/>
          <w:i/>
          <w:sz w:val="20"/>
          <w:szCs w:val="20"/>
        </w:rPr>
        <w:t xml:space="preserve">candidate value of </w:t>
      </w:r>
      <w:r w:rsidR="000B1E38">
        <w:rPr>
          <w:rFonts w:eastAsiaTheme="minorEastAsia"/>
          <w:b/>
          <w:i/>
          <w:sz w:val="20"/>
          <w:szCs w:val="20"/>
        </w:rPr>
        <w:t>t</w:t>
      </w:r>
      <w:r w:rsidR="00242E63" w:rsidRPr="00B046C1">
        <w:rPr>
          <w:rFonts w:eastAsiaTheme="minorEastAsia"/>
          <w:b/>
          <w:i/>
          <w:sz w:val="20"/>
          <w:szCs w:val="20"/>
        </w:rPr>
        <w:t>he maximum number of PRS</w:t>
      </w:r>
      <w:r w:rsidR="002169EA">
        <w:rPr>
          <w:rFonts w:eastAsiaTheme="minorEastAsia"/>
          <w:b/>
          <w:i/>
          <w:sz w:val="20"/>
          <w:szCs w:val="20"/>
        </w:rPr>
        <w:t>-</w:t>
      </w:r>
      <w:r w:rsidR="00242E63" w:rsidRPr="00B046C1">
        <w:rPr>
          <w:rFonts w:eastAsiaTheme="minorEastAsia"/>
          <w:b/>
          <w:i/>
          <w:sz w:val="20"/>
          <w:szCs w:val="20"/>
        </w:rPr>
        <w:t>RSRP</w:t>
      </w:r>
      <w:r w:rsidR="000B1E38">
        <w:rPr>
          <w:rFonts w:eastAsiaTheme="minorEastAsia"/>
          <w:b/>
          <w:i/>
          <w:sz w:val="20"/>
          <w:szCs w:val="20"/>
        </w:rPr>
        <w:t>P</w:t>
      </w:r>
      <w:r w:rsidR="00C30389">
        <w:rPr>
          <w:rFonts w:eastAsiaTheme="minorEastAsia"/>
          <w:b/>
          <w:i/>
          <w:sz w:val="20"/>
          <w:szCs w:val="20"/>
        </w:rPr>
        <w:t>.</w:t>
      </w:r>
    </w:p>
    <w:bookmarkEnd w:id="9"/>
    <w:p w14:paraId="270CA464" w14:textId="1B56642A" w:rsidR="00956430" w:rsidRDefault="003F74BA">
      <w:pPr>
        <w:pStyle w:val="1"/>
      </w:pPr>
      <w:r>
        <w:lastRenderedPageBreak/>
        <w:t>TRP</w:t>
      </w:r>
      <w:r w:rsidRPr="003F74BA">
        <w:rPr>
          <w:rFonts w:hint="eastAsia"/>
        </w:rPr>
        <w:t xml:space="preserve"> </w:t>
      </w:r>
      <w:r>
        <w:rPr>
          <w:rFonts w:hint="eastAsia"/>
        </w:rPr>
        <w:t>Beam</w:t>
      </w:r>
      <w:r>
        <w:t>/</w:t>
      </w:r>
      <w:r>
        <w:rPr>
          <w:rFonts w:hint="eastAsia"/>
        </w:rPr>
        <w:t>antenna</w:t>
      </w:r>
      <w:r>
        <w:t xml:space="preserve"> </w:t>
      </w:r>
      <w:r w:rsidR="003B53C7">
        <w:rPr>
          <w:rFonts w:hint="eastAsia"/>
        </w:rPr>
        <w:t>information</w:t>
      </w:r>
    </w:p>
    <w:p w14:paraId="6EEF310F" w14:textId="782F0924" w:rsidR="00242E63" w:rsidRDefault="00242E63" w:rsidP="00242E63">
      <w:pPr>
        <w:spacing w:after="120" w:line="260" w:lineRule="exact"/>
        <w:jc w:val="both"/>
        <w:rPr>
          <w:sz w:val="20"/>
          <w:szCs w:val="20"/>
        </w:rPr>
      </w:pPr>
      <w:r>
        <w:rPr>
          <w:sz w:val="20"/>
          <w:szCs w:val="20"/>
        </w:rPr>
        <w:t>I</w:t>
      </w:r>
      <w:r>
        <w:rPr>
          <w:rFonts w:hint="eastAsia"/>
          <w:sz w:val="20"/>
          <w:szCs w:val="20"/>
        </w:rPr>
        <w:t>n</w:t>
      </w:r>
      <w:r>
        <w:rPr>
          <w:sz w:val="20"/>
          <w:szCs w:val="20"/>
        </w:rPr>
        <w:t xml:space="preserve"> RAN1#106</w:t>
      </w:r>
      <w:r>
        <w:rPr>
          <w:rFonts w:hint="eastAsia"/>
          <w:sz w:val="20"/>
          <w:szCs w:val="20"/>
        </w:rPr>
        <w:t>-e</w:t>
      </w:r>
      <w:r>
        <w:rPr>
          <w:sz w:val="20"/>
          <w:szCs w:val="20"/>
        </w:rPr>
        <w:t xml:space="preserve"> </w:t>
      </w:r>
      <w:r w:rsidR="003A7E5A">
        <w:rPr>
          <w:sz w:val="20"/>
          <w:szCs w:val="20"/>
        </w:rPr>
        <w:t>[3]</w:t>
      </w:r>
      <w:r w:rsidR="00726D22">
        <w:rPr>
          <w:sz w:val="20"/>
          <w:szCs w:val="20"/>
        </w:rPr>
        <w:t xml:space="preserve"> </w:t>
      </w:r>
      <w:r>
        <w:rPr>
          <w:rFonts w:hint="eastAsia"/>
          <w:sz w:val="20"/>
          <w:szCs w:val="20"/>
        </w:rPr>
        <w:t>meeting</w:t>
      </w:r>
      <w:r w:rsidR="003A7E5A">
        <w:rPr>
          <w:sz w:val="20"/>
          <w:szCs w:val="20"/>
        </w:rPr>
        <w:t xml:space="preserve"> and RAN2# </w:t>
      </w:r>
      <w:r w:rsidR="003A7E5A" w:rsidRPr="00406398">
        <w:rPr>
          <w:sz w:val="20"/>
          <w:szCs w:val="20"/>
        </w:rPr>
        <w:t>116-bis</w:t>
      </w:r>
      <w:r w:rsidR="003A7E5A">
        <w:rPr>
          <w:sz w:val="20"/>
          <w:szCs w:val="20"/>
        </w:rPr>
        <w:t xml:space="preserve"> meeting [4</w:t>
      </w:r>
      <w:proofErr w:type="gramStart"/>
      <w:r w:rsidR="003A7E5A">
        <w:rPr>
          <w:sz w:val="20"/>
          <w:szCs w:val="20"/>
        </w:rPr>
        <w:t xml:space="preserve">] </w:t>
      </w:r>
      <w:r>
        <w:rPr>
          <w:rFonts w:hint="eastAsia"/>
          <w:sz w:val="20"/>
          <w:szCs w:val="20"/>
        </w:rPr>
        <w:t>,</w:t>
      </w:r>
      <w:proofErr w:type="gramEnd"/>
      <w:r>
        <w:rPr>
          <w:sz w:val="20"/>
          <w:szCs w:val="20"/>
        </w:rPr>
        <w:t xml:space="preserve"> the following agreement has been reached</w:t>
      </w:r>
      <w:r>
        <w:rPr>
          <w:rFonts w:hint="eastAsia"/>
          <w:sz w:val="20"/>
          <w:szCs w:val="20"/>
        </w:rPr>
        <w:t>.</w:t>
      </w:r>
      <w:r>
        <w:rPr>
          <w:sz w:val="20"/>
          <w:szCs w:val="20"/>
        </w:rPr>
        <w:t xml:space="preserve"> </w:t>
      </w:r>
    </w:p>
    <w:tbl>
      <w:tblPr>
        <w:tblStyle w:val="af2"/>
        <w:tblW w:w="0" w:type="auto"/>
        <w:tblLook w:val="04A0" w:firstRow="1" w:lastRow="0" w:firstColumn="1" w:lastColumn="0" w:noHBand="0" w:noVBand="1"/>
      </w:tblPr>
      <w:tblGrid>
        <w:gridCol w:w="9060"/>
      </w:tblGrid>
      <w:tr w:rsidR="00242E63" w14:paraId="47BB8D9B" w14:textId="77777777" w:rsidTr="00056050">
        <w:tc>
          <w:tcPr>
            <w:tcW w:w="9060" w:type="dxa"/>
          </w:tcPr>
          <w:p w14:paraId="2336AB29" w14:textId="77777777" w:rsidR="0061480E" w:rsidRPr="00D3226C" w:rsidRDefault="0061480E" w:rsidP="0061480E">
            <w:pPr>
              <w:rPr>
                <w:b/>
                <w:bCs/>
                <w:iCs/>
                <w:sz w:val="20"/>
                <w:szCs w:val="20"/>
              </w:rPr>
            </w:pPr>
            <w:r w:rsidRPr="00D3226C">
              <w:rPr>
                <w:b/>
                <w:bCs/>
                <w:iCs/>
                <w:sz w:val="20"/>
                <w:szCs w:val="20"/>
                <w:highlight w:val="green"/>
              </w:rPr>
              <w:t>Agreement</w:t>
            </w:r>
          </w:p>
          <w:p w14:paraId="0350FCD8" w14:textId="77777777" w:rsidR="0061480E" w:rsidRPr="00D3226C" w:rsidRDefault="0061480E" w:rsidP="0061480E">
            <w:pPr>
              <w:rPr>
                <w:iCs/>
                <w:sz w:val="20"/>
                <w:szCs w:val="20"/>
              </w:rPr>
            </w:pPr>
            <w:r w:rsidRPr="00D3226C">
              <w:rPr>
                <w:iCs/>
                <w:sz w:val="20"/>
                <w:szCs w:val="20"/>
              </w:rPr>
              <w:t>From the RAN1 perspective, for the TRP beam/antenna information to be optionally provided by the LMF to the UE for UE-based DL-</w:t>
            </w:r>
            <w:proofErr w:type="spellStart"/>
            <w:r w:rsidRPr="00D3226C">
              <w:rPr>
                <w:iCs/>
                <w:sz w:val="20"/>
                <w:szCs w:val="20"/>
              </w:rPr>
              <w:t>AoD</w:t>
            </w:r>
            <w:proofErr w:type="spellEnd"/>
            <w:r w:rsidRPr="00D3226C">
              <w:rPr>
                <w:iCs/>
                <w:sz w:val="20"/>
                <w:szCs w:val="20"/>
              </w:rPr>
              <w:t>:</w:t>
            </w:r>
          </w:p>
          <w:p w14:paraId="55009FBE" w14:textId="77777777" w:rsidR="0061480E" w:rsidRPr="00D3226C" w:rsidRDefault="0061480E" w:rsidP="00D3226C">
            <w:pPr>
              <w:numPr>
                <w:ilvl w:val="0"/>
                <w:numId w:val="12"/>
              </w:numPr>
              <w:rPr>
                <w:sz w:val="20"/>
                <w:szCs w:val="20"/>
              </w:rPr>
            </w:pPr>
            <w:r w:rsidRPr="00D3226C">
              <w:rPr>
                <w:sz w:val="20"/>
                <w:szCs w:val="20"/>
              </w:rPr>
              <w:t>The LMF provides the quantized version of the relative Power between PRS resources per angle per TRP.</w:t>
            </w:r>
          </w:p>
          <w:p w14:paraId="13FD1B7D" w14:textId="77777777" w:rsidR="0061480E" w:rsidRPr="0061480E" w:rsidRDefault="0061480E" w:rsidP="00D3226C">
            <w:pPr>
              <w:numPr>
                <w:ilvl w:val="1"/>
                <w:numId w:val="12"/>
              </w:numPr>
              <w:rPr>
                <w:sz w:val="20"/>
              </w:rPr>
            </w:pPr>
            <w:r w:rsidRPr="0061480E">
              <w:rPr>
                <w:sz w:val="20"/>
                <w:szCs w:val="20"/>
              </w:rPr>
              <w:t>The relative power is defined with respect to the peak power in each angle</w:t>
            </w:r>
          </w:p>
          <w:p w14:paraId="70143E42" w14:textId="77777777" w:rsidR="0061480E" w:rsidRPr="0061480E" w:rsidRDefault="0061480E" w:rsidP="00D3226C">
            <w:pPr>
              <w:numPr>
                <w:ilvl w:val="1"/>
                <w:numId w:val="12"/>
              </w:numPr>
              <w:rPr>
                <w:sz w:val="20"/>
              </w:rPr>
            </w:pPr>
            <w:r w:rsidRPr="0061480E">
              <w:rPr>
                <w:sz w:val="20"/>
                <w:szCs w:val="20"/>
              </w:rPr>
              <w:t>For each angle, at least two PRS resources are reported.</w:t>
            </w:r>
          </w:p>
          <w:p w14:paraId="53A55E7D" w14:textId="77777777" w:rsidR="0061480E" w:rsidRPr="0061480E" w:rsidRDefault="0061480E" w:rsidP="00D3226C">
            <w:pPr>
              <w:numPr>
                <w:ilvl w:val="1"/>
                <w:numId w:val="12"/>
              </w:numPr>
              <w:rPr>
                <w:sz w:val="20"/>
              </w:rPr>
            </w:pPr>
            <w:r w:rsidRPr="0061480E">
              <w:rPr>
                <w:sz w:val="20"/>
                <w:szCs w:val="20"/>
              </w:rPr>
              <w:t>Note: the peak power per angle is not provided</w:t>
            </w:r>
          </w:p>
          <w:p w14:paraId="0A26CCA3" w14:textId="77777777" w:rsidR="0061480E" w:rsidRPr="00D3226C" w:rsidRDefault="0061480E" w:rsidP="00D3226C">
            <w:pPr>
              <w:numPr>
                <w:ilvl w:val="0"/>
                <w:numId w:val="12"/>
              </w:numPr>
              <w:rPr>
                <w:sz w:val="20"/>
                <w:szCs w:val="20"/>
              </w:rPr>
            </w:pPr>
            <w:r w:rsidRPr="00D3226C">
              <w:rPr>
                <w:sz w:val="20"/>
                <w:szCs w:val="20"/>
              </w:rPr>
              <w:t>Note: up to RAN3 to decide how the TRP beam information is provided to the LMF for both UE-assisted and UE-based</w:t>
            </w:r>
          </w:p>
          <w:p w14:paraId="0D8539EC" w14:textId="77777777" w:rsidR="0061480E" w:rsidRPr="00D3226C" w:rsidRDefault="0061480E" w:rsidP="00D3226C">
            <w:pPr>
              <w:numPr>
                <w:ilvl w:val="0"/>
                <w:numId w:val="12"/>
              </w:numPr>
              <w:rPr>
                <w:sz w:val="20"/>
                <w:szCs w:val="20"/>
              </w:rPr>
            </w:pPr>
            <w:r w:rsidRPr="00D3226C">
              <w:rPr>
                <w:sz w:val="20"/>
                <w:szCs w:val="20"/>
              </w:rPr>
              <w:t>Send an LS to RAN2/RAN3 to decide on the signaling details</w:t>
            </w:r>
          </w:p>
          <w:p w14:paraId="5BDF5C7C" w14:textId="77777777" w:rsidR="0061480E" w:rsidRPr="005E119B" w:rsidRDefault="0061480E" w:rsidP="00056050">
            <w:pPr>
              <w:rPr>
                <w:iCs/>
                <w:sz w:val="20"/>
                <w:szCs w:val="20"/>
              </w:rPr>
            </w:pPr>
          </w:p>
          <w:p w14:paraId="1E4AB28C" w14:textId="0CB500DC" w:rsidR="0061480E" w:rsidRPr="00D3226C" w:rsidRDefault="0061480E" w:rsidP="00D3226C">
            <w:pPr>
              <w:rPr>
                <w:iCs/>
                <w:sz w:val="20"/>
                <w:szCs w:val="20"/>
              </w:rPr>
            </w:pPr>
            <w:r w:rsidRPr="00D3226C">
              <w:rPr>
                <w:iCs/>
                <w:sz w:val="20"/>
                <w:szCs w:val="20"/>
                <w:highlight w:val="green"/>
              </w:rPr>
              <w:t>RAN2 Agreements</w:t>
            </w:r>
          </w:p>
          <w:p w14:paraId="6CEFD497" w14:textId="29A93030" w:rsidR="0061480E" w:rsidRPr="00D975B4" w:rsidRDefault="0061480E" w:rsidP="00D3226C">
            <w:pPr>
              <w:rPr>
                <w:rFonts w:eastAsiaTheme="minorEastAsia"/>
              </w:rPr>
            </w:pPr>
            <w:r w:rsidRPr="00D3226C">
              <w:rPr>
                <w:iCs/>
                <w:sz w:val="20"/>
                <w:szCs w:val="20"/>
              </w:rPr>
              <w:t xml:space="preserve">Proposal 2.1-1: enhance LPP assistance data </w:t>
            </w:r>
            <w:proofErr w:type="spellStart"/>
            <w:r w:rsidRPr="00D3226C">
              <w:rPr>
                <w:iCs/>
                <w:sz w:val="20"/>
                <w:szCs w:val="20"/>
              </w:rPr>
              <w:t>signalling</w:t>
            </w:r>
            <w:proofErr w:type="spellEnd"/>
            <w:r w:rsidRPr="00D3226C">
              <w:rPr>
                <w:iCs/>
                <w:sz w:val="20"/>
                <w:szCs w:val="20"/>
              </w:rPr>
              <w:t xml:space="preserve"> to allow UE to request and LMF to provide TRP beam/antenna information.</w:t>
            </w:r>
          </w:p>
        </w:tc>
      </w:tr>
    </w:tbl>
    <w:p w14:paraId="5666CB8E" w14:textId="455E0247" w:rsidR="002533EB" w:rsidRDefault="00281267" w:rsidP="00281267">
      <w:pPr>
        <w:spacing w:after="120" w:line="260" w:lineRule="exact"/>
        <w:jc w:val="both"/>
        <w:rPr>
          <w:sz w:val="20"/>
          <w:szCs w:val="20"/>
        </w:rPr>
      </w:pPr>
      <w:r w:rsidRPr="00281267">
        <w:rPr>
          <w:sz w:val="20"/>
          <w:szCs w:val="20"/>
        </w:rPr>
        <w:t xml:space="preserve">In our view, the angle range </w:t>
      </w:r>
      <w:r>
        <w:rPr>
          <w:sz w:val="20"/>
          <w:szCs w:val="20"/>
        </w:rPr>
        <w:t>can be the maximum angle space</w:t>
      </w:r>
      <w:r w:rsidRPr="00281267">
        <w:rPr>
          <w:sz w:val="20"/>
          <w:szCs w:val="20"/>
        </w:rPr>
        <w:t xml:space="preserve"> </w:t>
      </w:r>
      <w:r>
        <w:rPr>
          <w:sz w:val="20"/>
          <w:szCs w:val="20"/>
        </w:rPr>
        <w:t xml:space="preserve">of the TRP </w:t>
      </w:r>
      <w:r w:rsidRPr="00281267">
        <w:rPr>
          <w:sz w:val="20"/>
          <w:szCs w:val="20"/>
        </w:rPr>
        <w:t xml:space="preserve">considering the </w:t>
      </w:r>
      <w:r>
        <w:rPr>
          <w:sz w:val="20"/>
          <w:szCs w:val="20"/>
        </w:rPr>
        <w:t xml:space="preserve">case of </w:t>
      </w:r>
      <w:r w:rsidRPr="00281267">
        <w:rPr>
          <w:sz w:val="20"/>
          <w:szCs w:val="20"/>
        </w:rPr>
        <w:t xml:space="preserve">beam shape </w:t>
      </w:r>
      <w:r>
        <w:rPr>
          <w:sz w:val="20"/>
          <w:szCs w:val="20"/>
        </w:rPr>
        <w:t xml:space="preserve">for </w:t>
      </w:r>
      <w:r w:rsidRPr="002F4B08">
        <w:rPr>
          <w:sz w:val="20"/>
          <w:szCs w:val="20"/>
        </w:rPr>
        <w:t xml:space="preserve">antenna elements separation </w:t>
      </w:r>
      <m:oMath>
        <m:r>
          <w:rPr>
            <w:rFonts w:ascii="Cambria Math" w:hAnsi="Cambria Math"/>
            <w:sz w:val="20"/>
            <w:szCs w:val="20"/>
          </w:rPr>
          <m:t>d</m:t>
        </m:r>
      </m:oMath>
      <w:r w:rsidRPr="002F4B08">
        <w:rPr>
          <w:sz w:val="20"/>
          <w:szCs w:val="20"/>
        </w:rPr>
        <w:t xml:space="preserve"> bigger than half-wavelength</w:t>
      </w:r>
      <w:r w:rsidR="002533EB">
        <w:rPr>
          <w:rFonts w:hint="eastAsia"/>
          <w:sz w:val="20"/>
          <w:szCs w:val="20"/>
        </w:rPr>
        <w:t>.</w:t>
      </w:r>
      <w:r w:rsidR="002533EB">
        <w:rPr>
          <w:sz w:val="20"/>
          <w:szCs w:val="20"/>
        </w:rPr>
        <w:t xml:space="preserve"> I</w:t>
      </w:r>
      <w:r>
        <w:rPr>
          <w:sz w:val="20"/>
          <w:szCs w:val="20"/>
        </w:rPr>
        <w:t>n that case, it has multiple beams for one res</w:t>
      </w:r>
      <w:r w:rsidRPr="003A7E5A">
        <w:rPr>
          <w:sz w:val="20"/>
          <w:szCs w:val="20"/>
        </w:rPr>
        <w:t>ource</w:t>
      </w:r>
      <w:r w:rsidR="00BD5CE0" w:rsidRPr="003A7E5A">
        <w:rPr>
          <w:sz w:val="20"/>
          <w:szCs w:val="20"/>
        </w:rPr>
        <w:t xml:space="preserve"> </w:t>
      </w:r>
      <w:r w:rsidR="002F4B08" w:rsidRPr="003A7E5A">
        <w:rPr>
          <w:sz w:val="20"/>
          <w:szCs w:val="20"/>
        </w:rPr>
        <w:t>[</w:t>
      </w:r>
      <w:r w:rsidR="003A7E5A">
        <w:rPr>
          <w:sz w:val="20"/>
          <w:szCs w:val="20"/>
        </w:rPr>
        <w:t>5</w:t>
      </w:r>
      <w:r w:rsidR="002F4B08" w:rsidRPr="003A7E5A">
        <w:rPr>
          <w:sz w:val="20"/>
          <w:szCs w:val="20"/>
        </w:rPr>
        <w:t>] [</w:t>
      </w:r>
      <w:r w:rsidR="003A7E5A">
        <w:rPr>
          <w:sz w:val="20"/>
          <w:szCs w:val="20"/>
        </w:rPr>
        <w:t>6</w:t>
      </w:r>
      <w:r w:rsidR="002F4B08" w:rsidRPr="003A7E5A">
        <w:rPr>
          <w:sz w:val="20"/>
          <w:szCs w:val="20"/>
        </w:rPr>
        <w:t>]</w:t>
      </w:r>
      <w:r w:rsidR="002533EB" w:rsidRPr="003A7E5A">
        <w:rPr>
          <w:sz w:val="20"/>
          <w:szCs w:val="20"/>
        </w:rPr>
        <w:t>, and</w:t>
      </w:r>
      <w:r w:rsidR="002F4B08" w:rsidRPr="003A7E5A">
        <w:rPr>
          <w:sz w:val="20"/>
          <w:szCs w:val="20"/>
        </w:rPr>
        <w:t xml:space="preserve"> then</w:t>
      </w:r>
      <w:r w:rsidR="002533EB" w:rsidRPr="003A7E5A">
        <w:rPr>
          <w:sz w:val="20"/>
          <w:szCs w:val="20"/>
        </w:rPr>
        <w:t xml:space="preserve"> is difficult to restrict the multiple boresights </w:t>
      </w:r>
      <w:r w:rsidR="002533EB" w:rsidRPr="003A7E5A">
        <w:rPr>
          <w:rFonts w:hint="eastAsia"/>
          <w:sz w:val="20"/>
          <w:szCs w:val="20"/>
        </w:rPr>
        <w:t>in</w:t>
      </w:r>
      <w:r w:rsidR="002533EB" w:rsidRPr="003A7E5A">
        <w:rPr>
          <w:sz w:val="20"/>
          <w:szCs w:val="20"/>
        </w:rPr>
        <w:t xml:space="preserve"> </w:t>
      </w:r>
      <w:r w:rsidR="002533EB" w:rsidRPr="003A7E5A">
        <w:rPr>
          <w:rFonts w:hint="eastAsia"/>
          <w:sz w:val="20"/>
          <w:szCs w:val="20"/>
        </w:rPr>
        <w:t>a</w:t>
      </w:r>
      <w:r w:rsidR="002533EB" w:rsidRPr="003A7E5A">
        <w:rPr>
          <w:sz w:val="20"/>
          <w:szCs w:val="20"/>
        </w:rPr>
        <w:t xml:space="preserve"> </w:t>
      </w:r>
      <w:r w:rsidR="002533EB" w:rsidRPr="003A7E5A">
        <w:rPr>
          <w:rFonts w:hint="eastAsia"/>
          <w:sz w:val="20"/>
          <w:szCs w:val="20"/>
        </w:rPr>
        <w:t>fixed</w:t>
      </w:r>
      <w:r w:rsidR="002533EB" w:rsidRPr="003A7E5A">
        <w:rPr>
          <w:sz w:val="20"/>
          <w:szCs w:val="20"/>
        </w:rPr>
        <w:t xml:space="preserve"> </w:t>
      </w:r>
      <w:r w:rsidR="002533EB" w:rsidRPr="003A7E5A">
        <w:rPr>
          <w:rFonts w:hint="eastAsia"/>
          <w:sz w:val="20"/>
          <w:szCs w:val="20"/>
        </w:rPr>
        <w:t>window</w:t>
      </w:r>
      <w:r w:rsidRPr="003A7E5A">
        <w:rPr>
          <w:sz w:val="20"/>
          <w:szCs w:val="20"/>
        </w:rPr>
        <w:t xml:space="preserve">. </w:t>
      </w:r>
      <w:r w:rsidR="002533EB" w:rsidRPr="003A7E5A">
        <w:rPr>
          <w:sz w:val="20"/>
          <w:szCs w:val="20"/>
        </w:rPr>
        <w:t>So, we propose the angle ran</w:t>
      </w:r>
      <w:r w:rsidR="002533EB" w:rsidRPr="00E90D1B">
        <w:rPr>
          <w:sz w:val="20"/>
          <w:szCs w:val="20"/>
        </w:rPr>
        <w:t>ge</w:t>
      </w:r>
      <w:r w:rsidR="002533EB">
        <w:rPr>
          <w:sz w:val="20"/>
          <w:szCs w:val="20"/>
        </w:rPr>
        <w:t xml:space="preserve"> can be [-90, 90] for o</w:t>
      </w:r>
      <w:r w:rsidR="002533EB" w:rsidRPr="00D20D54">
        <w:rPr>
          <w:rFonts w:hint="eastAsia"/>
          <w:sz w:val="20"/>
          <w:szCs w:val="20"/>
        </w:rPr>
        <w:t xml:space="preserve">mnidirectional antenna </w:t>
      </w:r>
      <w:r w:rsidR="002016F6">
        <w:rPr>
          <w:sz w:val="20"/>
          <w:szCs w:val="20"/>
        </w:rPr>
        <w:t>in horizontal</w:t>
      </w:r>
      <w:r w:rsidR="00034662">
        <w:rPr>
          <w:sz w:val="20"/>
          <w:szCs w:val="20"/>
        </w:rPr>
        <w:t xml:space="preserve"> and</w:t>
      </w:r>
      <w:r w:rsidR="002016F6">
        <w:rPr>
          <w:sz w:val="20"/>
          <w:szCs w:val="20"/>
        </w:rPr>
        <w:t xml:space="preserve"> vertical direction</w:t>
      </w:r>
      <w:r w:rsidR="00FC0278">
        <w:rPr>
          <w:sz w:val="20"/>
          <w:szCs w:val="20"/>
        </w:rPr>
        <w:t>s</w:t>
      </w:r>
      <w:r w:rsidR="002533EB">
        <w:rPr>
          <w:sz w:val="20"/>
          <w:szCs w:val="20"/>
        </w:rPr>
        <w:t>.</w:t>
      </w:r>
      <w:r w:rsidR="0061480E">
        <w:rPr>
          <w:sz w:val="20"/>
          <w:szCs w:val="20"/>
        </w:rPr>
        <w:t xml:space="preserve"> </w:t>
      </w:r>
    </w:p>
    <w:p w14:paraId="509061D2" w14:textId="77777777" w:rsidR="002533EB" w:rsidRDefault="002533EB" w:rsidP="002F4B08">
      <w:pPr>
        <w:jc w:val="center"/>
      </w:pPr>
      <w:r>
        <w:rPr>
          <w:noProof/>
        </w:rPr>
        <w:drawing>
          <wp:inline distT="0" distB="0" distL="0" distR="0" wp14:anchorId="46DAB074" wp14:editId="4EB02589">
            <wp:extent cx="2346960" cy="228917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9"/>
                    <a:stretch>
                      <a:fillRect/>
                    </a:stretch>
                  </pic:blipFill>
                  <pic:spPr>
                    <a:xfrm>
                      <a:off x="0" y="0"/>
                      <a:ext cx="2347200" cy="2289600"/>
                    </a:xfrm>
                    <a:prstGeom prst="rect">
                      <a:avLst/>
                    </a:prstGeom>
                  </pic:spPr>
                </pic:pic>
              </a:graphicData>
            </a:graphic>
          </wp:inline>
        </w:drawing>
      </w:r>
      <w:r>
        <w:rPr>
          <w:noProof/>
        </w:rPr>
        <w:drawing>
          <wp:inline distT="0" distB="0" distL="0" distR="0" wp14:anchorId="569CD8FA" wp14:editId="5A3CD15A">
            <wp:extent cx="2256155" cy="1693545"/>
            <wp:effectExtent l="0" t="0" r="0" b="190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57599" cy="1694817"/>
                    </a:xfrm>
                    <a:prstGeom prst="rect">
                      <a:avLst/>
                    </a:prstGeom>
                    <a:noFill/>
                    <a:ln>
                      <a:noFill/>
                    </a:ln>
                  </pic:spPr>
                </pic:pic>
              </a:graphicData>
            </a:graphic>
          </wp:inline>
        </w:drawing>
      </w:r>
    </w:p>
    <w:p w14:paraId="389894C7" w14:textId="36590E63" w:rsidR="002533EB" w:rsidRPr="002533EB" w:rsidRDefault="002533EB" w:rsidP="002F4B08">
      <w:pPr>
        <w:spacing w:after="120" w:line="260" w:lineRule="exact"/>
        <w:jc w:val="center"/>
        <w:rPr>
          <w:sz w:val="20"/>
          <w:szCs w:val="20"/>
        </w:rPr>
      </w:pPr>
      <w:r w:rsidRPr="002F4B08">
        <w:rPr>
          <w:sz w:val="20"/>
        </w:rPr>
        <w:t xml:space="preserve">Figure </w:t>
      </w:r>
      <w:r w:rsidR="002169EA">
        <w:rPr>
          <w:sz w:val="20"/>
        </w:rPr>
        <w:t>1</w:t>
      </w:r>
      <w:r w:rsidR="002169EA" w:rsidRPr="002F4B08">
        <w:rPr>
          <w:sz w:val="20"/>
        </w:rPr>
        <w:t xml:space="preserve"> </w:t>
      </w:r>
      <w:r w:rsidRPr="002F4B08">
        <w:rPr>
          <w:sz w:val="20"/>
          <w:szCs w:val="20"/>
        </w:rPr>
        <w:t xml:space="preserve">Radiation pattern with antenna elements separation equals to two </w:t>
      </w:r>
      <w:proofErr w:type="gramStart"/>
      <w:r w:rsidRPr="002F4B08">
        <w:rPr>
          <w:sz w:val="20"/>
          <w:szCs w:val="20"/>
        </w:rPr>
        <w:t>wavelength</w:t>
      </w:r>
      <w:proofErr w:type="gramEnd"/>
    </w:p>
    <w:p w14:paraId="116BF4C7" w14:textId="06AB1981" w:rsidR="00281267" w:rsidRDefault="00281267" w:rsidP="00281267">
      <w:pPr>
        <w:spacing w:after="120" w:line="260" w:lineRule="exact"/>
        <w:jc w:val="both"/>
        <w:rPr>
          <w:sz w:val="20"/>
          <w:szCs w:val="20"/>
        </w:rPr>
      </w:pPr>
      <w:r>
        <w:rPr>
          <w:sz w:val="20"/>
          <w:szCs w:val="20"/>
        </w:rPr>
        <w:t xml:space="preserve">In addition, for </w:t>
      </w:r>
      <w:r w:rsidRPr="00E90D1B">
        <w:rPr>
          <w:sz w:val="20"/>
          <w:szCs w:val="20"/>
        </w:rPr>
        <w:t>angle granularity</w:t>
      </w:r>
      <w:r>
        <w:rPr>
          <w:sz w:val="20"/>
          <w:szCs w:val="20"/>
        </w:rPr>
        <w:t>, we evaluate the performance gain for different angle granular</w:t>
      </w:r>
      <w:r w:rsidRPr="002734EB">
        <w:rPr>
          <w:sz w:val="20"/>
          <w:szCs w:val="20"/>
        </w:rPr>
        <w:t>it</w:t>
      </w:r>
      <w:r w:rsidR="002734EB">
        <w:rPr>
          <w:sz w:val="20"/>
          <w:szCs w:val="20"/>
        </w:rPr>
        <w:t>ies</w:t>
      </w:r>
      <w:r w:rsidRPr="002734EB">
        <w:rPr>
          <w:sz w:val="20"/>
          <w:szCs w:val="20"/>
        </w:rPr>
        <w:t xml:space="preserve"> (such as 0.5, 1, 2, 4 degree</w:t>
      </w:r>
      <w:r w:rsidR="002734EB">
        <w:rPr>
          <w:sz w:val="20"/>
          <w:szCs w:val="20"/>
        </w:rPr>
        <w:t>s</w:t>
      </w:r>
      <w:r w:rsidRPr="002734EB">
        <w:rPr>
          <w:sz w:val="20"/>
          <w:szCs w:val="20"/>
        </w:rPr>
        <w:t>)</w:t>
      </w:r>
      <w:r w:rsidR="002734EB">
        <w:rPr>
          <w:sz w:val="20"/>
          <w:szCs w:val="20"/>
        </w:rPr>
        <w:t xml:space="preserve"> </w:t>
      </w:r>
      <w:r w:rsidR="00726D22">
        <w:rPr>
          <w:sz w:val="20"/>
          <w:szCs w:val="20"/>
        </w:rPr>
        <w:t>in</w:t>
      </w:r>
      <w:r w:rsidR="002734EB">
        <w:rPr>
          <w:sz w:val="20"/>
          <w:szCs w:val="20"/>
        </w:rPr>
        <w:t xml:space="preserve"> </w:t>
      </w:r>
      <w:r w:rsidR="00726D22">
        <w:rPr>
          <w:sz w:val="20"/>
          <w:szCs w:val="20"/>
        </w:rPr>
        <w:t>F</w:t>
      </w:r>
      <w:r w:rsidR="002734EB">
        <w:rPr>
          <w:sz w:val="20"/>
          <w:szCs w:val="20"/>
        </w:rPr>
        <w:t xml:space="preserve">igure </w:t>
      </w:r>
      <w:r w:rsidR="002169EA">
        <w:rPr>
          <w:sz w:val="20"/>
          <w:szCs w:val="20"/>
        </w:rPr>
        <w:t>2</w:t>
      </w:r>
      <w:r w:rsidR="002734EB">
        <w:rPr>
          <w:sz w:val="20"/>
          <w:szCs w:val="20"/>
        </w:rPr>
        <w:t>. Based o</w:t>
      </w:r>
      <w:r w:rsidR="00726D22">
        <w:rPr>
          <w:sz w:val="20"/>
          <w:szCs w:val="20"/>
        </w:rPr>
        <w:t>n</w:t>
      </w:r>
      <w:r w:rsidR="002734EB">
        <w:rPr>
          <w:sz w:val="20"/>
          <w:szCs w:val="20"/>
        </w:rPr>
        <w:t xml:space="preserve"> the evaluation, it is observed that the 0.5</w:t>
      </w:r>
      <w:r w:rsidR="00726D22">
        <w:rPr>
          <w:sz w:val="20"/>
          <w:szCs w:val="20"/>
        </w:rPr>
        <w:t xml:space="preserve"> and </w:t>
      </w:r>
      <w:r w:rsidR="002734EB">
        <w:rPr>
          <w:sz w:val="20"/>
          <w:szCs w:val="20"/>
        </w:rPr>
        <w:t xml:space="preserve">1 degree can achieve sub-meter </w:t>
      </w:r>
      <w:r w:rsidR="00726D22">
        <w:rPr>
          <w:sz w:val="20"/>
          <w:szCs w:val="20"/>
        </w:rPr>
        <w:t xml:space="preserve">positioning </w:t>
      </w:r>
      <w:r w:rsidR="002734EB">
        <w:rPr>
          <w:sz w:val="20"/>
          <w:szCs w:val="20"/>
        </w:rPr>
        <w:t xml:space="preserve">accuracy. And the performance will be </w:t>
      </w:r>
      <w:r w:rsidR="00C610B2">
        <w:rPr>
          <w:sz w:val="20"/>
          <w:szCs w:val="20"/>
        </w:rPr>
        <w:t xml:space="preserve">improved </w:t>
      </w:r>
      <w:r w:rsidR="002734EB">
        <w:rPr>
          <w:sz w:val="20"/>
          <w:szCs w:val="20"/>
        </w:rPr>
        <w:t>with the granularity reduction. So, in our view, to balance the performance and overhead, multiple granularities can be supported, and 0.5</w:t>
      </w:r>
      <w:r w:rsidR="00726D22">
        <w:rPr>
          <w:sz w:val="20"/>
          <w:szCs w:val="20"/>
        </w:rPr>
        <w:t xml:space="preserve"> and/or </w:t>
      </w:r>
      <w:r w:rsidR="002734EB">
        <w:rPr>
          <w:sz w:val="20"/>
          <w:szCs w:val="20"/>
        </w:rPr>
        <w:t>1 degree granularity shou</w:t>
      </w:r>
      <w:r w:rsidR="002F4B08">
        <w:rPr>
          <w:sz w:val="20"/>
          <w:szCs w:val="20"/>
        </w:rPr>
        <w:t>l</w:t>
      </w:r>
      <w:r w:rsidR="002734EB">
        <w:rPr>
          <w:sz w:val="20"/>
          <w:szCs w:val="20"/>
        </w:rPr>
        <w:t>d be supported at least for high accuracy positioning,</w:t>
      </w:r>
    </w:p>
    <w:p w14:paraId="31040877" w14:textId="2C9D5A2D" w:rsidR="00056050" w:rsidRDefault="00B11AFF" w:rsidP="00B11AFF">
      <w:pPr>
        <w:spacing w:after="120"/>
        <w:jc w:val="center"/>
        <w:rPr>
          <w:sz w:val="20"/>
          <w:szCs w:val="20"/>
        </w:rPr>
      </w:pPr>
      <w:r>
        <w:rPr>
          <w:noProof/>
        </w:rPr>
        <w:lastRenderedPageBreak/>
        <w:drawing>
          <wp:inline distT="0" distB="0" distL="0" distR="0" wp14:anchorId="0B2F68A9" wp14:editId="1A149142">
            <wp:extent cx="3131127" cy="239683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18618" b="17061"/>
                    <a:stretch/>
                  </pic:blipFill>
                  <pic:spPr bwMode="auto">
                    <a:xfrm>
                      <a:off x="0" y="0"/>
                      <a:ext cx="3131127" cy="2396836"/>
                    </a:xfrm>
                    <a:prstGeom prst="rect">
                      <a:avLst/>
                    </a:prstGeom>
                    <a:noFill/>
                    <a:ln>
                      <a:noFill/>
                    </a:ln>
                    <a:extLst>
                      <a:ext uri="{53640926-AAD7-44D8-BBD7-CCE9431645EC}">
                        <a14:shadowObscured xmlns:a14="http://schemas.microsoft.com/office/drawing/2010/main"/>
                      </a:ext>
                    </a:extLst>
                  </pic:spPr>
                </pic:pic>
              </a:graphicData>
            </a:graphic>
          </wp:inline>
        </w:drawing>
      </w:r>
    </w:p>
    <w:p w14:paraId="2F394DB8" w14:textId="63E737D2" w:rsidR="002734EB" w:rsidRDefault="002734EB" w:rsidP="002F4B08">
      <w:pPr>
        <w:spacing w:after="120" w:line="260" w:lineRule="exact"/>
        <w:jc w:val="center"/>
        <w:rPr>
          <w:sz w:val="20"/>
          <w:szCs w:val="20"/>
        </w:rPr>
      </w:pPr>
      <w:r w:rsidRPr="002734EB">
        <w:rPr>
          <w:sz w:val="20"/>
        </w:rPr>
        <w:t xml:space="preserve">Figure </w:t>
      </w:r>
      <w:r w:rsidR="002169EA">
        <w:rPr>
          <w:sz w:val="20"/>
        </w:rPr>
        <w:t>2</w:t>
      </w:r>
      <w:r w:rsidR="002169EA" w:rsidRPr="002734EB">
        <w:rPr>
          <w:sz w:val="20"/>
        </w:rPr>
        <w:t xml:space="preserve"> </w:t>
      </w:r>
      <w:r w:rsidRPr="002734EB">
        <w:rPr>
          <w:sz w:val="20"/>
          <w:szCs w:val="20"/>
        </w:rPr>
        <w:t>T</w:t>
      </w:r>
      <w:r w:rsidRPr="002734EB">
        <w:rPr>
          <w:rFonts w:hint="eastAsia"/>
          <w:sz w:val="20"/>
          <w:szCs w:val="20"/>
        </w:rPr>
        <w:t>h</w:t>
      </w:r>
      <w:r>
        <w:rPr>
          <w:rFonts w:hint="eastAsia"/>
          <w:sz w:val="20"/>
          <w:szCs w:val="20"/>
        </w:rPr>
        <w:t>e</w:t>
      </w:r>
      <w:r>
        <w:rPr>
          <w:sz w:val="20"/>
          <w:szCs w:val="20"/>
        </w:rPr>
        <w:t xml:space="preserve"> positioning performance with different angle granular</w:t>
      </w:r>
      <w:r w:rsidRPr="002734EB">
        <w:rPr>
          <w:sz w:val="20"/>
          <w:szCs w:val="20"/>
        </w:rPr>
        <w:t>ity</w:t>
      </w:r>
    </w:p>
    <w:p w14:paraId="620FDB8C" w14:textId="02471E6B" w:rsidR="0061480E" w:rsidRDefault="0061480E">
      <w:pPr>
        <w:spacing w:after="120" w:line="260" w:lineRule="exact"/>
        <w:rPr>
          <w:sz w:val="20"/>
          <w:szCs w:val="20"/>
        </w:rPr>
      </w:pPr>
      <w:r>
        <w:rPr>
          <w:rFonts w:hint="eastAsia"/>
          <w:sz w:val="20"/>
          <w:szCs w:val="20"/>
        </w:rPr>
        <w:t>Lastly,</w:t>
      </w:r>
      <w:r>
        <w:rPr>
          <w:sz w:val="20"/>
          <w:szCs w:val="20"/>
        </w:rPr>
        <w:t xml:space="preserve"> the maximum number of angles per TRP can be</w:t>
      </w:r>
      <w:r w:rsidR="002169EA">
        <w:rPr>
          <w:sz w:val="20"/>
          <w:szCs w:val="20"/>
        </w:rPr>
        <w:t xml:space="preserve"> </w:t>
      </w:r>
      <w:r w:rsidR="002169EA" w:rsidRPr="00927B2D">
        <w:rPr>
          <w:sz w:val="20"/>
          <w:szCs w:val="20"/>
        </w:rPr>
        <w:t>{360, 180, 90, 45}</w:t>
      </w:r>
      <w:r>
        <w:rPr>
          <w:sz w:val="20"/>
          <w:szCs w:val="20"/>
        </w:rPr>
        <w:t xml:space="preserve"> </w:t>
      </w:r>
      <w:r w:rsidR="002169EA">
        <w:rPr>
          <w:sz w:val="20"/>
          <w:szCs w:val="20"/>
        </w:rPr>
        <w:t>for different angle granular</w:t>
      </w:r>
      <w:r w:rsidR="002169EA" w:rsidRPr="002734EB">
        <w:rPr>
          <w:sz w:val="20"/>
          <w:szCs w:val="20"/>
        </w:rPr>
        <w:t>it</w:t>
      </w:r>
      <w:r w:rsidR="002169EA">
        <w:rPr>
          <w:sz w:val="20"/>
          <w:szCs w:val="20"/>
        </w:rPr>
        <w:t>ies</w:t>
      </w:r>
      <w:r w:rsidR="002169EA" w:rsidRPr="002734EB">
        <w:rPr>
          <w:sz w:val="20"/>
          <w:szCs w:val="20"/>
        </w:rPr>
        <w:t xml:space="preserve"> (0.5, 1, 2, 4 degree</w:t>
      </w:r>
      <w:r w:rsidR="002169EA">
        <w:rPr>
          <w:sz w:val="20"/>
          <w:szCs w:val="20"/>
        </w:rPr>
        <w:t>s</w:t>
      </w:r>
      <w:r w:rsidR="002169EA" w:rsidRPr="002734EB">
        <w:rPr>
          <w:sz w:val="20"/>
          <w:szCs w:val="20"/>
        </w:rPr>
        <w:t>)</w:t>
      </w:r>
      <w:r w:rsidR="002169EA">
        <w:rPr>
          <w:rFonts w:hint="eastAsia"/>
          <w:sz w:val="20"/>
          <w:szCs w:val="20"/>
        </w:rPr>
        <w:t>.</w:t>
      </w:r>
    </w:p>
    <w:p w14:paraId="7D668E0A" w14:textId="64B8BCD2" w:rsidR="002169EA" w:rsidRPr="002533EB" w:rsidRDefault="002169EA" w:rsidP="00927B2D">
      <w:pPr>
        <w:spacing w:after="120" w:line="260" w:lineRule="exact"/>
        <w:rPr>
          <w:sz w:val="20"/>
          <w:szCs w:val="20"/>
        </w:rPr>
      </w:pPr>
      <w:r>
        <w:rPr>
          <w:rFonts w:hint="eastAsia"/>
          <w:sz w:val="20"/>
          <w:szCs w:val="20"/>
        </w:rPr>
        <w:t>S</w:t>
      </w:r>
      <w:r>
        <w:rPr>
          <w:sz w:val="20"/>
          <w:szCs w:val="20"/>
        </w:rPr>
        <w:t>o, we propose:</w:t>
      </w:r>
    </w:p>
    <w:p w14:paraId="759A2F03" w14:textId="77777777" w:rsidR="00281267" w:rsidRDefault="00281267" w:rsidP="0064200A">
      <w:pPr>
        <w:pStyle w:val="a0"/>
        <w:numPr>
          <w:ilvl w:val="0"/>
          <w:numId w:val="11"/>
        </w:numPr>
        <w:spacing w:line="260" w:lineRule="exact"/>
        <w:rPr>
          <w:rFonts w:eastAsiaTheme="minorEastAsia"/>
          <w:sz w:val="20"/>
          <w:szCs w:val="20"/>
        </w:rPr>
      </w:pPr>
      <w:bookmarkStart w:id="10" w:name="_Hlk95742226"/>
    </w:p>
    <w:p w14:paraId="370A7330" w14:textId="10E3D59E" w:rsidR="00281267" w:rsidRPr="002734EB" w:rsidRDefault="00281267" w:rsidP="0064200A">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2F4B08">
        <w:rPr>
          <w:rFonts w:eastAsiaTheme="minorEastAsia"/>
          <w:b/>
          <w:i/>
          <w:sz w:val="20"/>
          <w:szCs w:val="20"/>
        </w:rPr>
        <w:t>the following angle range</w:t>
      </w:r>
      <w:r w:rsidR="0061480E">
        <w:rPr>
          <w:rFonts w:eastAsiaTheme="minorEastAsia"/>
          <w:b/>
          <w:i/>
          <w:sz w:val="20"/>
          <w:szCs w:val="20"/>
        </w:rPr>
        <w:t>, t</w:t>
      </w:r>
      <w:r w:rsidR="0061480E">
        <w:rPr>
          <w:rFonts w:eastAsiaTheme="minorEastAsia"/>
          <w:b/>
          <w:bCs/>
          <w:i/>
          <w:iCs/>
          <w:sz w:val="20"/>
          <w:szCs w:val="20"/>
        </w:rPr>
        <w:t>he maximum number of angles per TRP</w:t>
      </w:r>
      <w:r w:rsidRPr="002734EB">
        <w:rPr>
          <w:rFonts w:eastAsiaTheme="minorEastAsia"/>
          <w:b/>
          <w:i/>
          <w:sz w:val="20"/>
          <w:szCs w:val="20"/>
        </w:rPr>
        <w:t xml:space="preserve"> for </w:t>
      </w:r>
      <w:r w:rsidRPr="002734EB">
        <w:rPr>
          <w:b/>
          <w:bCs/>
          <w:i/>
          <w:iCs/>
          <w:sz w:val="20"/>
          <w:szCs w:val="20"/>
        </w:rPr>
        <w:t>relative Power/Angle response</w:t>
      </w:r>
    </w:p>
    <w:p w14:paraId="26F1BDE6" w14:textId="3B0132FC" w:rsidR="00281267" w:rsidRPr="002734EB" w:rsidRDefault="00281267" w:rsidP="0064200A">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[-90, 90] for omnidirectional antenna </w:t>
      </w:r>
      <w:r w:rsidR="00034662">
        <w:rPr>
          <w:rFonts w:ascii="Times New Roman" w:hAnsi="Times New Roman" w:cs="Times New Roman"/>
          <w:b/>
          <w:bCs/>
          <w:i/>
          <w:iCs/>
          <w:sz w:val="20"/>
          <w:szCs w:val="20"/>
        </w:rPr>
        <w:t>in</w:t>
      </w:r>
      <w:bookmarkStart w:id="11" w:name="OLE_LINK1"/>
      <w:r w:rsidR="00034662">
        <w:rPr>
          <w:rFonts w:ascii="Times New Roman" w:hAnsi="Times New Roman" w:cs="Times New Roman"/>
          <w:b/>
          <w:bCs/>
          <w:i/>
          <w:iCs/>
          <w:sz w:val="20"/>
          <w:szCs w:val="20"/>
        </w:rPr>
        <w:t xml:space="preserve"> horizontal and </w:t>
      </w:r>
      <w:r w:rsidR="006330E4">
        <w:rPr>
          <w:rFonts w:ascii="Times New Roman" w:hAnsi="Times New Roman" w:cs="Times New Roman"/>
          <w:b/>
          <w:bCs/>
          <w:i/>
          <w:iCs/>
          <w:sz w:val="20"/>
          <w:szCs w:val="20"/>
        </w:rPr>
        <w:t>vertical</w:t>
      </w:r>
      <w:r w:rsidR="00034662">
        <w:rPr>
          <w:rFonts w:ascii="Times New Roman" w:hAnsi="Times New Roman" w:cs="Times New Roman"/>
          <w:b/>
          <w:bCs/>
          <w:i/>
          <w:iCs/>
          <w:sz w:val="20"/>
          <w:szCs w:val="20"/>
        </w:rPr>
        <w:t xml:space="preserve"> direction</w:t>
      </w:r>
      <w:bookmarkEnd w:id="11"/>
      <w:r w:rsidR="00D476B3">
        <w:rPr>
          <w:rFonts w:ascii="Times New Roman" w:hAnsi="Times New Roman" w:cs="Times New Roman"/>
          <w:b/>
          <w:bCs/>
          <w:i/>
          <w:iCs/>
          <w:sz w:val="20"/>
          <w:szCs w:val="20"/>
        </w:rPr>
        <w:t>.</w:t>
      </w:r>
    </w:p>
    <w:p w14:paraId="230EE2A5" w14:textId="04E6D25D" w:rsidR="00281267" w:rsidRPr="002F4B08" w:rsidRDefault="00281267" w:rsidP="0064200A">
      <w:pPr>
        <w:pStyle w:val="23"/>
        <w:numPr>
          <w:ilvl w:val="4"/>
          <w:numId w:val="16"/>
        </w:numPr>
        <w:ind w:leftChars="0" w:left="2524"/>
        <w:rPr>
          <w:rFonts w:eastAsiaTheme="minorEastAsia"/>
          <w:b/>
          <w:i/>
          <w:sz w:val="20"/>
          <w:szCs w:val="20"/>
        </w:rPr>
      </w:pPr>
      <w:r w:rsidRPr="002734EB">
        <w:rPr>
          <w:rFonts w:ascii="Times New Roman" w:hAnsi="Times New Roman" w:cs="Times New Roman"/>
          <w:b/>
          <w:bCs/>
          <w:i/>
          <w:iCs/>
          <w:sz w:val="20"/>
          <w:szCs w:val="20"/>
        </w:rPr>
        <w:tab/>
      </w:r>
      <w:r w:rsidRPr="002F4B08">
        <w:rPr>
          <w:rFonts w:ascii="Times New Roman" w:hAnsi="Times New Roman" w:cs="Times New Roman"/>
          <w:b/>
          <w:bCs/>
          <w:i/>
          <w:iCs/>
          <w:sz w:val="20"/>
          <w:szCs w:val="20"/>
        </w:rPr>
        <w:t>0 degree is represented as the bo</w:t>
      </w:r>
      <w:r w:rsidRPr="002734EB">
        <w:rPr>
          <w:rFonts w:eastAsiaTheme="minorEastAsia"/>
          <w:b/>
          <w:i/>
          <w:sz w:val="20"/>
          <w:szCs w:val="20"/>
        </w:rPr>
        <w:t xml:space="preserve">resight angle of the </w:t>
      </w:r>
      <w:r w:rsidR="0061480E">
        <w:rPr>
          <w:rFonts w:eastAsiaTheme="minorEastAsia"/>
          <w:b/>
          <w:i/>
          <w:sz w:val="20"/>
          <w:szCs w:val="20"/>
        </w:rPr>
        <w:t>TRP</w:t>
      </w:r>
      <w:r w:rsidRPr="002734EB">
        <w:rPr>
          <w:rFonts w:eastAsiaTheme="minorEastAsia"/>
          <w:b/>
          <w:i/>
          <w:sz w:val="20"/>
          <w:szCs w:val="20"/>
        </w:rPr>
        <w:t>.</w:t>
      </w:r>
    </w:p>
    <w:p w14:paraId="5E0D2D66" w14:textId="14EBF420" w:rsidR="0061480E" w:rsidRPr="002734EB" w:rsidRDefault="0061480E" w:rsidP="0061480E">
      <w:pPr>
        <w:pStyle w:val="23"/>
        <w:numPr>
          <w:ilvl w:val="1"/>
          <w:numId w:val="23"/>
        </w:numPr>
        <w:spacing w:line="252" w:lineRule="auto"/>
        <w:ind w:leftChars="0"/>
        <w:contextualSpacing/>
        <w:jc w:val="both"/>
        <w:rPr>
          <w:rFonts w:ascii="Times New Roman" w:hAnsi="Times New Roman" w:cs="Times New Roman"/>
          <w:b/>
          <w:bCs/>
          <w:i/>
          <w:iCs/>
          <w:sz w:val="20"/>
          <w:szCs w:val="20"/>
        </w:rPr>
      </w:pPr>
      <w:r>
        <w:rPr>
          <w:rFonts w:ascii="Times New Roman" w:eastAsiaTheme="minorEastAsia" w:hAnsi="Times New Roman" w:cs="Times New Roman" w:hint="eastAsia"/>
          <w:b/>
          <w:bCs/>
          <w:i/>
          <w:iCs/>
          <w:sz w:val="20"/>
          <w:szCs w:val="20"/>
        </w:rPr>
        <w:t>T</w:t>
      </w:r>
      <w:r>
        <w:rPr>
          <w:rFonts w:ascii="Times New Roman" w:eastAsiaTheme="minorEastAsia" w:hAnsi="Times New Roman" w:cs="Times New Roman"/>
          <w:b/>
          <w:bCs/>
          <w:i/>
          <w:iCs/>
          <w:sz w:val="20"/>
          <w:szCs w:val="20"/>
        </w:rPr>
        <w:t xml:space="preserve">he maximum number of angles per TRP can be {360, 180, 90, 45} for </w:t>
      </w:r>
      <w:r w:rsidRPr="002F4B08">
        <w:rPr>
          <w:rFonts w:ascii="Times New Roman" w:hAnsi="Times New Roman" w:cs="Times New Roman"/>
          <w:b/>
          <w:bCs/>
          <w:i/>
          <w:iCs/>
          <w:sz w:val="20"/>
          <w:szCs w:val="20"/>
        </w:rPr>
        <w:t>omnidirectional antenna</w:t>
      </w:r>
      <w:r w:rsidR="00A73CFC">
        <w:rPr>
          <w:rFonts w:ascii="Times New Roman" w:hAnsi="Times New Roman" w:cs="Times New Roman"/>
          <w:b/>
          <w:bCs/>
          <w:i/>
          <w:iCs/>
          <w:sz w:val="20"/>
          <w:szCs w:val="20"/>
        </w:rPr>
        <w:t xml:space="preserve"> in </w:t>
      </w:r>
      <w:r w:rsidR="00EE3F14">
        <w:rPr>
          <w:rFonts w:ascii="Times New Roman" w:hAnsi="Times New Roman" w:cs="Times New Roman"/>
          <w:b/>
          <w:bCs/>
          <w:i/>
          <w:iCs/>
          <w:sz w:val="20"/>
          <w:szCs w:val="20"/>
        </w:rPr>
        <w:t xml:space="preserve">the </w:t>
      </w:r>
      <w:r w:rsidR="00A73CFC">
        <w:rPr>
          <w:rFonts w:ascii="Times New Roman" w:hAnsi="Times New Roman" w:cs="Times New Roman"/>
          <w:b/>
          <w:bCs/>
          <w:i/>
          <w:iCs/>
          <w:sz w:val="20"/>
          <w:szCs w:val="20"/>
        </w:rPr>
        <w:t>horizontal and vertical direction</w:t>
      </w:r>
      <w:r w:rsidR="00D476B3">
        <w:rPr>
          <w:rFonts w:ascii="Times New Roman" w:hAnsi="Times New Roman" w:cs="Times New Roman"/>
          <w:b/>
          <w:bCs/>
          <w:i/>
          <w:iCs/>
          <w:sz w:val="20"/>
          <w:szCs w:val="20"/>
        </w:rPr>
        <w:t>.</w:t>
      </w:r>
    </w:p>
    <w:bookmarkEnd w:id="10"/>
    <w:p w14:paraId="602B2773" w14:textId="0876D1B8" w:rsidR="0061480E" w:rsidRPr="002734EB" w:rsidRDefault="00281267" w:rsidP="00927B2D">
      <w:pPr>
        <w:pStyle w:val="a0"/>
        <w:spacing w:line="260" w:lineRule="exact"/>
        <w:rPr>
          <w:sz w:val="20"/>
          <w:szCs w:val="20"/>
        </w:rPr>
      </w:pPr>
      <w:r w:rsidRPr="0061480E">
        <w:rPr>
          <w:sz w:val="20"/>
          <w:szCs w:val="20"/>
        </w:rPr>
        <w:t xml:space="preserve">Meanwhile, the quantization accuracy of relative power can refer to the reporting range of differential PRS-RSRP </w:t>
      </w:r>
      <w:r w:rsidR="00726D22">
        <w:rPr>
          <w:sz w:val="20"/>
          <w:szCs w:val="20"/>
        </w:rPr>
        <w:t>a</w:t>
      </w:r>
      <w:r w:rsidR="00726D22" w:rsidRPr="0061480E">
        <w:rPr>
          <w:sz w:val="20"/>
          <w:szCs w:val="20"/>
        </w:rPr>
        <w:t xml:space="preserve">s </w:t>
      </w:r>
      <w:r w:rsidRPr="0061480E">
        <w:rPr>
          <w:sz w:val="20"/>
          <w:szCs w:val="20"/>
        </w:rPr>
        <w:t xml:space="preserve">defined from -30 dB to 0 dB with 1 dB resolution in TS 38.133. </w:t>
      </w:r>
    </w:p>
    <w:p w14:paraId="05A68FE0" w14:textId="77777777" w:rsidR="0061480E" w:rsidRDefault="0061480E" w:rsidP="00927B2D">
      <w:pPr>
        <w:pStyle w:val="a0"/>
        <w:numPr>
          <w:ilvl w:val="0"/>
          <w:numId w:val="11"/>
        </w:numPr>
        <w:spacing w:line="260" w:lineRule="exact"/>
        <w:rPr>
          <w:sz w:val="20"/>
          <w:szCs w:val="20"/>
        </w:rPr>
      </w:pPr>
      <w:bookmarkStart w:id="12" w:name="_Hlk95742258"/>
    </w:p>
    <w:p w14:paraId="0842AE30" w14:textId="380DD2B3" w:rsidR="00281267" w:rsidRDefault="00281267" w:rsidP="0064200A">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E90D1B">
        <w:rPr>
          <w:rFonts w:eastAsiaTheme="minorEastAsia"/>
          <w:b/>
          <w:i/>
          <w:sz w:val="20"/>
          <w:szCs w:val="20"/>
        </w:rPr>
        <w:t>the</w:t>
      </w:r>
      <w:r w:rsidRPr="002F4B08">
        <w:rPr>
          <w:rFonts w:eastAsiaTheme="minorEastAsia"/>
          <w:b/>
          <w:i/>
          <w:sz w:val="20"/>
          <w:szCs w:val="20"/>
        </w:rPr>
        <w:t xml:space="preserve"> quantization accuracy of relative power refer</w:t>
      </w:r>
      <w:r w:rsidR="00D476B3">
        <w:rPr>
          <w:rFonts w:eastAsiaTheme="minorEastAsia"/>
          <w:b/>
          <w:i/>
          <w:sz w:val="20"/>
          <w:szCs w:val="20"/>
        </w:rPr>
        <w:t>s</w:t>
      </w:r>
      <w:r w:rsidRPr="002F4B08">
        <w:rPr>
          <w:rFonts w:eastAsiaTheme="minorEastAsia"/>
          <w:b/>
          <w:i/>
          <w:sz w:val="20"/>
          <w:szCs w:val="20"/>
        </w:rPr>
        <w:t xml:space="preserve"> to the reporting range of differential PRS-RSRP </w:t>
      </w:r>
      <w:r w:rsidR="00726D22">
        <w:rPr>
          <w:rFonts w:eastAsiaTheme="minorEastAsia"/>
          <w:b/>
          <w:i/>
          <w:sz w:val="20"/>
          <w:szCs w:val="20"/>
        </w:rPr>
        <w:t>a</w:t>
      </w:r>
      <w:r w:rsidRPr="002F4B08">
        <w:rPr>
          <w:rFonts w:eastAsiaTheme="minorEastAsia"/>
          <w:b/>
          <w:i/>
          <w:sz w:val="20"/>
          <w:szCs w:val="20"/>
        </w:rPr>
        <w:t>s defined from -30 dB to 0 dB with 1 dB resolution</w:t>
      </w:r>
      <w:r w:rsidR="001A03B4">
        <w:rPr>
          <w:rFonts w:eastAsiaTheme="minorEastAsia"/>
          <w:b/>
          <w:i/>
          <w:sz w:val="20"/>
          <w:szCs w:val="20"/>
        </w:rPr>
        <w:t xml:space="preserve"> </w:t>
      </w:r>
      <w:r w:rsidRPr="002F4B08">
        <w:rPr>
          <w:rFonts w:eastAsiaTheme="minorEastAsia"/>
          <w:b/>
          <w:i/>
          <w:sz w:val="20"/>
          <w:szCs w:val="20"/>
        </w:rPr>
        <w:t>in TS 38.133</w:t>
      </w:r>
      <w:r w:rsidR="00D476B3">
        <w:rPr>
          <w:rFonts w:eastAsiaTheme="minorEastAsia"/>
          <w:b/>
          <w:i/>
          <w:sz w:val="20"/>
          <w:szCs w:val="20"/>
        </w:rPr>
        <w:t>.</w:t>
      </w:r>
    </w:p>
    <w:bookmarkEnd w:id="12"/>
    <w:p w14:paraId="7125CDC5" w14:textId="2890C28E" w:rsidR="00EE3F14" w:rsidRDefault="00EE3F14" w:rsidP="00EE3F14">
      <w:pPr>
        <w:pStyle w:val="1"/>
      </w:pPr>
      <w:r>
        <w:t>Subset measurement reporting</w:t>
      </w:r>
    </w:p>
    <w:tbl>
      <w:tblPr>
        <w:tblStyle w:val="af2"/>
        <w:tblW w:w="0" w:type="auto"/>
        <w:tblLook w:val="04A0" w:firstRow="1" w:lastRow="0" w:firstColumn="1" w:lastColumn="0" w:noHBand="0" w:noVBand="1"/>
      </w:tblPr>
      <w:tblGrid>
        <w:gridCol w:w="9060"/>
      </w:tblGrid>
      <w:tr w:rsidR="00EE3F14" w14:paraId="3EF01F73" w14:textId="77777777" w:rsidTr="00EE3F14">
        <w:tc>
          <w:tcPr>
            <w:tcW w:w="9060" w:type="dxa"/>
          </w:tcPr>
          <w:p w14:paraId="68FDB95D" w14:textId="77777777" w:rsidR="00EE3F14" w:rsidRPr="00927B2D" w:rsidRDefault="00EE3F14" w:rsidP="00EE3F14">
            <w:pPr>
              <w:rPr>
                <w:bCs/>
                <w:sz w:val="20"/>
                <w:szCs w:val="20"/>
              </w:rPr>
            </w:pPr>
            <w:r w:rsidRPr="00927B2D">
              <w:rPr>
                <w:b/>
                <w:bCs/>
                <w:iCs/>
                <w:sz w:val="20"/>
                <w:szCs w:val="20"/>
                <w:highlight w:val="green"/>
              </w:rPr>
              <w:t>Agreement</w:t>
            </w:r>
            <w:r w:rsidRPr="00927B2D">
              <w:rPr>
                <w:bCs/>
                <w:sz w:val="20"/>
                <w:szCs w:val="20"/>
              </w:rPr>
              <w:t xml:space="preserve"> </w:t>
            </w:r>
          </w:p>
          <w:p w14:paraId="68BD0C1C" w14:textId="77777777" w:rsidR="00EE3F14" w:rsidRPr="00927B2D" w:rsidRDefault="00EE3F14" w:rsidP="00EE3F14">
            <w:pPr>
              <w:rPr>
                <w:bCs/>
                <w:sz w:val="20"/>
                <w:szCs w:val="20"/>
              </w:rPr>
            </w:pPr>
            <w:r w:rsidRPr="00927B2D">
              <w:rPr>
                <w:bCs/>
                <w:sz w:val="20"/>
                <w:szCs w:val="20"/>
              </w:rPr>
              <w:t xml:space="preserve">For UE-assisted DL-AOD positioning method, to enhance the signaling to the UE for the purpose of PRS resource(s) reporting, the LMF may indicate in the assistance data (AD), one or both the following: </w:t>
            </w:r>
          </w:p>
          <w:p w14:paraId="37867A85" w14:textId="77777777" w:rsidR="00EE3F14" w:rsidRPr="00927B2D" w:rsidRDefault="00EE3F14" w:rsidP="00EE3F14">
            <w:pPr>
              <w:pStyle w:val="af3"/>
              <w:widowControl/>
              <w:numPr>
                <w:ilvl w:val="0"/>
                <w:numId w:val="50"/>
              </w:numPr>
              <w:spacing w:before="100" w:beforeAutospacing="1" w:after="100" w:afterAutospacing="1" w:line="256" w:lineRule="auto"/>
              <w:ind w:left="771" w:firstLineChars="0" w:hanging="357"/>
              <w:jc w:val="left"/>
              <w:rPr>
                <w:rFonts w:ascii="Times New Roman" w:hAnsi="Times New Roman"/>
                <w:bCs/>
                <w:sz w:val="20"/>
                <w:szCs w:val="20"/>
              </w:rPr>
            </w:pPr>
            <w:r w:rsidRPr="00927B2D">
              <w:rPr>
                <w:rFonts w:ascii="Times New Roman" w:hAnsi="Times New Roman"/>
                <w:bCs/>
                <w:sz w:val="20"/>
                <w:szCs w:val="20"/>
              </w:rPr>
              <w:t>option 1: subject to UE capability, for each PRS resource, a subset of PRS resources for the purpose of prioritization of DL-AOD reporting:</w:t>
            </w:r>
          </w:p>
          <w:p w14:paraId="3D170CD2" w14:textId="77777777" w:rsidR="00EE3F14" w:rsidRPr="00927B2D" w:rsidRDefault="00EE3F14" w:rsidP="00EE3F14">
            <w:pPr>
              <w:pStyle w:val="af3"/>
              <w:widowControl/>
              <w:numPr>
                <w:ilvl w:val="1"/>
                <w:numId w:val="55"/>
              </w:numPr>
              <w:spacing w:before="100" w:beforeAutospacing="1" w:after="100" w:afterAutospacing="1" w:line="256" w:lineRule="auto"/>
              <w:ind w:firstLineChars="0" w:hanging="357"/>
              <w:jc w:val="left"/>
              <w:rPr>
                <w:rFonts w:ascii="Times New Roman" w:eastAsia="等线" w:hAnsi="Times New Roman"/>
                <w:bCs/>
                <w:sz w:val="20"/>
                <w:szCs w:val="20"/>
              </w:rPr>
            </w:pPr>
            <w:r w:rsidRPr="00927B2D">
              <w:rPr>
                <w:rFonts w:ascii="Times New Roman" w:eastAsia="等线" w:hAnsi="Times New Roman"/>
                <w:bCs/>
                <w:sz w:val="20"/>
                <w:szCs w:val="20"/>
              </w:rPr>
              <w:t xml:space="preserve">a </w:t>
            </w:r>
            <w:r w:rsidRPr="00927B2D">
              <w:rPr>
                <w:rFonts w:ascii="Times New Roman" w:eastAsia="等线" w:hAnsi="Times New Roman"/>
                <w:bCs/>
                <w:sz w:val="20"/>
                <w:szCs w:val="20"/>
                <w:highlight w:val="yellow"/>
              </w:rPr>
              <w:t>UE may include the requested PRS measurement for the subset of the PRS</w:t>
            </w:r>
            <w:r w:rsidRPr="00927B2D">
              <w:rPr>
                <w:rFonts w:ascii="Times New Roman" w:eastAsia="等线" w:hAnsi="Times New Roman"/>
                <w:bCs/>
                <w:sz w:val="20"/>
                <w:szCs w:val="20"/>
              </w:rPr>
              <w:t xml:space="preserve"> in the DL-</w:t>
            </w:r>
            <w:proofErr w:type="spellStart"/>
            <w:r w:rsidRPr="00927B2D">
              <w:rPr>
                <w:rFonts w:ascii="Times New Roman" w:eastAsia="等线" w:hAnsi="Times New Roman"/>
                <w:bCs/>
                <w:sz w:val="20"/>
                <w:szCs w:val="20"/>
              </w:rPr>
              <w:t>AoD</w:t>
            </w:r>
            <w:proofErr w:type="spellEnd"/>
            <w:r w:rsidRPr="00927B2D">
              <w:rPr>
                <w:rFonts w:ascii="Times New Roman" w:eastAsia="等线" w:hAnsi="Times New Roman"/>
                <w:bCs/>
                <w:sz w:val="20"/>
                <w:szCs w:val="20"/>
              </w:rPr>
              <w:t xml:space="preserve"> additional measurements if the requested PRS measurement of the associated PRS is reported </w:t>
            </w:r>
          </w:p>
          <w:p w14:paraId="38539939" w14:textId="77777777" w:rsidR="00EE3F14" w:rsidRPr="00927B2D" w:rsidRDefault="00EE3F14" w:rsidP="00EE3F14">
            <w:pPr>
              <w:numPr>
                <w:ilvl w:val="2"/>
                <w:numId w:val="55"/>
              </w:numPr>
              <w:ind w:hanging="357"/>
              <w:rPr>
                <w:bCs/>
                <w:sz w:val="20"/>
                <w:szCs w:val="20"/>
              </w:rPr>
            </w:pPr>
            <w:r w:rsidRPr="00927B2D">
              <w:rPr>
                <w:bCs/>
                <w:sz w:val="20"/>
                <w:szCs w:val="20"/>
              </w:rPr>
              <w:t xml:space="preserve">The requested PRS measurement can be DL PRS RSRP and/or path PRS RSRP. </w:t>
            </w:r>
          </w:p>
          <w:p w14:paraId="7A29FDBD" w14:textId="77777777" w:rsidR="00EE3F14" w:rsidRPr="00927B2D" w:rsidRDefault="00EE3F14" w:rsidP="00EE3F14">
            <w:pPr>
              <w:pStyle w:val="af3"/>
              <w:widowControl/>
              <w:numPr>
                <w:ilvl w:val="1"/>
                <w:numId w:val="55"/>
              </w:numPr>
              <w:spacing w:before="100" w:beforeAutospacing="1" w:after="100" w:afterAutospacing="1" w:line="256" w:lineRule="auto"/>
              <w:ind w:firstLineChars="0" w:hanging="357"/>
              <w:jc w:val="left"/>
              <w:rPr>
                <w:rFonts w:ascii="Times New Roman" w:hAnsi="Times New Roman"/>
                <w:bCs/>
                <w:sz w:val="20"/>
                <w:szCs w:val="20"/>
              </w:rPr>
            </w:pPr>
            <w:r w:rsidRPr="00927B2D">
              <w:rPr>
                <w:rFonts w:ascii="Times New Roman" w:eastAsia="等线" w:hAnsi="Times New Roman"/>
                <w:bCs/>
                <w:sz w:val="20"/>
                <w:szCs w:val="20"/>
              </w:rPr>
              <w:t>UE may report PRS measurements only for the subset of PRS resources.</w:t>
            </w:r>
          </w:p>
          <w:p w14:paraId="37F83A4A" w14:textId="77777777" w:rsidR="00EE3F14" w:rsidRPr="00927B2D" w:rsidRDefault="00EE3F14" w:rsidP="00EE3F14">
            <w:pPr>
              <w:numPr>
                <w:ilvl w:val="1"/>
                <w:numId w:val="55"/>
              </w:numPr>
              <w:ind w:hanging="357"/>
              <w:rPr>
                <w:bCs/>
                <w:sz w:val="20"/>
                <w:szCs w:val="20"/>
              </w:rPr>
            </w:pPr>
            <w:r w:rsidRPr="00927B2D">
              <w:rPr>
                <w:bCs/>
                <w:sz w:val="20"/>
                <w:szCs w:val="20"/>
              </w:rPr>
              <w:lastRenderedPageBreak/>
              <w:t xml:space="preserve">Note: The subset associated with a PRS resource can be in a same or different PRS resource set than the PRS resource </w:t>
            </w:r>
          </w:p>
          <w:p w14:paraId="48E101D3" w14:textId="77777777" w:rsidR="00EE3F14" w:rsidRPr="00927B2D" w:rsidRDefault="00EE3F14" w:rsidP="00EE3F14">
            <w:pPr>
              <w:numPr>
                <w:ilvl w:val="0"/>
                <w:numId w:val="55"/>
              </w:numPr>
              <w:rPr>
                <w:bCs/>
                <w:sz w:val="20"/>
                <w:szCs w:val="20"/>
              </w:rPr>
            </w:pPr>
            <w:r w:rsidRPr="00927B2D">
              <w:rPr>
                <w:bCs/>
                <w:sz w:val="20"/>
                <w:szCs w:val="20"/>
              </w:rPr>
              <w:t xml:space="preserve">option 2: subject to UE capability, for each PRS resource, the boresight direction information. </w:t>
            </w:r>
          </w:p>
          <w:p w14:paraId="7B0FC66D" w14:textId="77777777" w:rsidR="00EE3F14" w:rsidRPr="00927B2D" w:rsidRDefault="00EE3F14" w:rsidP="00EE3F14">
            <w:pPr>
              <w:numPr>
                <w:ilvl w:val="0"/>
                <w:numId w:val="55"/>
              </w:numPr>
              <w:rPr>
                <w:bCs/>
                <w:sz w:val="20"/>
                <w:szCs w:val="20"/>
              </w:rPr>
            </w:pPr>
            <w:r w:rsidRPr="00927B2D">
              <w:rPr>
                <w:bCs/>
                <w:sz w:val="20"/>
                <w:szCs w:val="20"/>
              </w:rPr>
              <w:t xml:space="preserve">Note: Either case does not imply any restriction on UE measurement </w:t>
            </w:r>
          </w:p>
          <w:p w14:paraId="273C4E71" w14:textId="77777777" w:rsidR="00EE3F14" w:rsidRPr="00927B2D" w:rsidRDefault="00EE3F14" w:rsidP="00EE3F14">
            <w:pPr>
              <w:pStyle w:val="af3"/>
              <w:widowControl/>
              <w:numPr>
                <w:ilvl w:val="0"/>
                <w:numId w:val="55"/>
              </w:numPr>
              <w:spacing w:before="100" w:beforeAutospacing="1" w:after="160" w:line="256" w:lineRule="auto"/>
              <w:ind w:firstLineChars="0"/>
              <w:jc w:val="left"/>
              <w:rPr>
                <w:rFonts w:ascii="Times New Roman" w:hAnsi="Times New Roman"/>
                <w:bCs/>
                <w:sz w:val="20"/>
                <w:szCs w:val="20"/>
              </w:rPr>
            </w:pPr>
            <w:r w:rsidRPr="00927B2D">
              <w:rPr>
                <w:rFonts w:ascii="Times New Roman" w:hAnsi="Times New Roman"/>
                <w:bCs/>
                <w:sz w:val="20"/>
                <w:szCs w:val="20"/>
              </w:rPr>
              <w:t xml:space="preserve">FFS: prioritization of the PRS resources and resource subsets to be measured  </w:t>
            </w:r>
          </w:p>
          <w:p w14:paraId="7F10B4AC" w14:textId="77777777" w:rsidR="00EE3F14" w:rsidRDefault="00EE3F14" w:rsidP="00EE3F14">
            <w:pPr>
              <w:jc w:val="both"/>
              <w:rPr>
                <w:iCs/>
                <w:sz w:val="20"/>
                <w:szCs w:val="20"/>
              </w:rPr>
            </w:pPr>
          </w:p>
        </w:tc>
      </w:tr>
    </w:tbl>
    <w:p w14:paraId="445CBC98" w14:textId="77777777" w:rsidR="00EE3F14" w:rsidRPr="005E119B" w:rsidRDefault="00EE3F14" w:rsidP="00EE3F14">
      <w:pPr>
        <w:jc w:val="both"/>
        <w:rPr>
          <w:iCs/>
          <w:sz w:val="20"/>
          <w:szCs w:val="20"/>
        </w:rPr>
      </w:pPr>
    </w:p>
    <w:p w14:paraId="51624717" w14:textId="1F53F1FB" w:rsidR="00EE3F14" w:rsidRDefault="00EE3F14" w:rsidP="00EE3F14">
      <w:pPr>
        <w:pStyle w:val="a0"/>
        <w:spacing w:line="260" w:lineRule="exact"/>
        <w:rPr>
          <w:sz w:val="20"/>
          <w:szCs w:val="20"/>
        </w:rPr>
      </w:pPr>
      <w:r w:rsidRPr="00927B2D">
        <w:rPr>
          <w:sz w:val="20"/>
          <w:szCs w:val="20"/>
        </w:rPr>
        <w:t xml:space="preserve">Based on the above agreement in </w:t>
      </w:r>
      <w:r>
        <w:rPr>
          <w:sz w:val="20"/>
          <w:szCs w:val="20"/>
        </w:rPr>
        <w:t xml:space="preserve">the </w:t>
      </w:r>
      <w:r w:rsidRPr="00927B2D">
        <w:rPr>
          <w:sz w:val="20"/>
          <w:szCs w:val="20"/>
        </w:rPr>
        <w:t>RAN1#107-e meeting</w:t>
      </w:r>
      <w:r w:rsidR="00726D22">
        <w:rPr>
          <w:sz w:val="20"/>
          <w:szCs w:val="20"/>
        </w:rPr>
        <w:t xml:space="preserve"> </w:t>
      </w:r>
      <w:r w:rsidR="003A7E5A">
        <w:rPr>
          <w:sz w:val="20"/>
          <w:szCs w:val="20"/>
        </w:rPr>
        <w:t>[8]</w:t>
      </w:r>
      <w:r w:rsidRPr="00927B2D">
        <w:rPr>
          <w:sz w:val="20"/>
          <w:szCs w:val="20"/>
        </w:rPr>
        <w:t>, the UE may include the requested PRS measurement for the subset of the PRS in the DL-</w:t>
      </w:r>
      <w:proofErr w:type="spellStart"/>
      <w:r w:rsidRPr="00927B2D">
        <w:rPr>
          <w:sz w:val="20"/>
          <w:szCs w:val="20"/>
        </w:rPr>
        <w:t>AoD</w:t>
      </w:r>
      <w:proofErr w:type="spellEnd"/>
      <w:r w:rsidRPr="00927B2D">
        <w:rPr>
          <w:sz w:val="20"/>
          <w:szCs w:val="20"/>
        </w:rPr>
        <w:t xml:space="preserve"> additional measurements if the requested PRS measurement of the associated PRS is reported</w:t>
      </w:r>
      <w:r>
        <w:rPr>
          <w:sz w:val="20"/>
          <w:szCs w:val="20"/>
        </w:rPr>
        <w:t>.</w:t>
      </w:r>
    </w:p>
    <w:p w14:paraId="4C34EC38" w14:textId="32D05F94" w:rsidR="00EE3F14" w:rsidRDefault="00EE3F14" w:rsidP="00EE3F14">
      <w:pPr>
        <w:pStyle w:val="a0"/>
        <w:spacing w:line="260" w:lineRule="exact"/>
        <w:rPr>
          <w:rFonts w:eastAsiaTheme="minorEastAsia"/>
          <w:sz w:val="20"/>
          <w:szCs w:val="20"/>
        </w:rPr>
      </w:pPr>
      <w:r>
        <w:rPr>
          <w:rFonts w:eastAsiaTheme="minorEastAsia"/>
          <w:sz w:val="20"/>
          <w:szCs w:val="20"/>
        </w:rPr>
        <w:t xml:space="preserve">Considering only enhancing the assistance data </w:t>
      </w:r>
      <w:proofErr w:type="spellStart"/>
      <w:r>
        <w:rPr>
          <w:rFonts w:eastAsiaTheme="minorEastAsia"/>
          <w:sz w:val="20"/>
          <w:szCs w:val="20"/>
        </w:rPr>
        <w:t>can not</w:t>
      </w:r>
      <w:proofErr w:type="spellEnd"/>
      <w:r>
        <w:rPr>
          <w:rFonts w:eastAsiaTheme="minorEastAsia"/>
          <w:sz w:val="20"/>
          <w:szCs w:val="20"/>
        </w:rPr>
        <w:t xml:space="preserve"> make sure the subset will be </w:t>
      </w:r>
      <w:r w:rsidR="00CC6D8F">
        <w:rPr>
          <w:rFonts w:eastAsiaTheme="minorEastAsia"/>
          <w:sz w:val="20"/>
          <w:szCs w:val="20"/>
        </w:rPr>
        <w:t xml:space="preserve">requested or </w:t>
      </w:r>
      <w:r>
        <w:rPr>
          <w:rFonts w:eastAsiaTheme="minorEastAsia"/>
          <w:sz w:val="20"/>
          <w:szCs w:val="20"/>
        </w:rPr>
        <w:t>reported, we prefer to add a new request signaling</w:t>
      </w:r>
      <w:r w:rsidR="00E54B28">
        <w:rPr>
          <w:rFonts w:eastAsiaTheme="minorEastAsia"/>
          <w:sz w:val="20"/>
          <w:szCs w:val="20"/>
        </w:rPr>
        <w:t xml:space="preserve"> from LMF</w:t>
      </w:r>
      <w:r>
        <w:rPr>
          <w:rFonts w:eastAsiaTheme="minorEastAsia"/>
          <w:sz w:val="20"/>
          <w:szCs w:val="20"/>
        </w:rPr>
        <w:t xml:space="preserve"> at least</w:t>
      </w:r>
      <w:r w:rsidR="00E54B28">
        <w:rPr>
          <w:rFonts w:eastAsiaTheme="minorEastAsia"/>
          <w:sz w:val="20"/>
          <w:szCs w:val="20"/>
        </w:rPr>
        <w:t>,</w:t>
      </w:r>
      <w:r>
        <w:rPr>
          <w:rFonts w:eastAsiaTheme="minorEastAsia"/>
          <w:sz w:val="20"/>
          <w:szCs w:val="20"/>
        </w:rPr>
        <w:t xml:space="preserve"> so that UE can be requested to report the associated subset measurement results. Meanwhile, the following component 3</w:t>
      </w:r>
      <w:r w:rsidRPr="00EE3F14">
        <w:rPr>
          <w:rFonts w:eastAsiaTheme="minorEastAsia"/>
          <w:sz w:val="20"/>
          <w:szCs w:val="20"/>
        </w:rPr>
        <w:t xml:space="preserve"> </w:t>
      </w:r>
      <w:r>
        <w:rPr>
          <w:rFonts w:eastAsiaTheme="minorEastAsia"/>
          <w:sz w:val="20"/>
          <w:szCs w:val="20"/>
        </w:rPr>
        <w:t>in FG 27-</w:t>
      </w:r>
      <w:r w:rsidR="0033023D">
        <w:rPr>
          <w:rFonts w:eastAsiaTheme="minorEastAsia"/>
          <w:sz w:val="20"/>
          <w:szCs w:val="20"/>
        </w:rPr>
        <w:t>2</w:t>
      </w:r>
      <w:r>
        <w:rPr>
          <w:rFonts w:eastAsiaTheme="minorEastAsia"/>
          <w:sz w:val="20"/>
          <w:szCs w:val="20"/>
        </w:rPr>
        <w:t xml:space="preserve">0 is needed since only enhancing the assistance data </w:t>
      </w:r>
      <w:proofErr w:type="spellStart"/>
      <w:r>
        <w:rPr>
          <w:rFonts w:eastAsiaTheme="minorEastAsia"/>
          <w:sz w:val="20"/>
          <w:szCs w:val="20"/>
        </w:rPr>
        <w:t>can not</w:t>
      </w:r>
      <w:proofErr w:type="spellEnd"/>
      <w:r>
        <w:rPr>
          <w:rFonts w:eastAsiaTheme="minorEastAsia"/>
          <w:sz w:val="20"/>
          <w:szCs w:val="20"/>
        </w:rPr>
        <w:t xml:space="preserve"> make sure the subset will be reported.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42"/>
        <w:gridCol w:w="2074"/>
        <w:gridCol w:w="4967"/>
      </w:tblGrid>
      <w:tr w:rsidR="00EE3F14" w:rsidRPr="00657F1D" w14:paraId="56CEFF61" w14:textId="77777777" w:rsidTr="0008766F">
        <w:tc>
          <w:tcPr>
            <w:tcW w:w="0" w:type="auto"/>
            <w:shd w:val="clear" w:color="auto" w:fill="auto"/>
          </w:tcPr>
          <w:p w14:paraId="5257B651" w14:textId="77777777" w:rsidR="00EE3F14" w:rsidRPr="00C852CC" w:rsidRDefault="00EE3F14" w:rsidP="0008766F">
            <w:pPr>
              <w:pStyle w:val="TAL"/>
              <w:rPr>
                <w:rFonts w:cs="Arial"/>
                <w:color w:val="FF0000"/>
                <w:szCs w:val="18"/>
              </w:rPr>
            </w:pPr>
            <w:r w:rsidRPr="00C852CC">
              <w:rPr>
                <w:rFonts w:cs="Arial"/>
                <w:color w:val="FF0000"/>
                <w:szCs w:val="18"/>
              </w:rPr>
              <w:t xml:space="preserve">27. </w:t>
            </w:r>
            <w:proofErr w:type="spellStart"/>
            <w:r w:rsidRPr="00C852CC">
              <w:rPr>
                <w:rFonts w:cs="Arial"/>
                <w:color w:val="FF0000"/>
                <w:szCs w:val="18"/>
              </w:rPr>
              <w:t>NR_pos_enh</w:t>
            </w:r>
            <w:proofErr w:type="spellEnd"/>
          </w:p>
        </w:tc>
        <w:tc>
          <w:tcPr>
            <w:tcW w:w="0" w:type="auto"/>
            <w:shd w:val="clear" w:color="auto" w:fill="auto"/>
          </w:tcPr>
          <w:p w14:paraId="09FA2E26" w14:textId="77777777" w:rsidR="00EE3F14" w:rsidRPr="00C852CC" w:rsidRDefault="00EE3F14" w:rsidP="0008766F">
            <w:pPr>
              <w:pStyle w:val="TAL"/>
              <w:rPr>
                <w:rFonts w:cs="Arial"/>
                <w:color w:val="FF0000"/>
                <w:szCs w:val="18"/>
              </w:rPr>
            </w:pPr>
            <w:r w:rsidRPr="00C852CC">
              <w:rPr>
                <w:rFonts w:cs="Arial"/>
                <w:color w:val="FF0000"/>
                <w:szCs w:val="18"/>
              </w:rPr>
              <w:t>27-</w:t>
            </w:r>
            <w:r>
              <w:rPr>
                <w:rFonts w:cs="Arial"/>
                <w:color w:val="FF0000"/>
                <w:szCs w:val="18"/>
              </w:rPr>
              <w:t>20</w:t>
            </w:r>
          </w:p>
        </w:tc>
        <w:tc>
          <w:tcPr>
            <w:tcW w:w="0" w:type="auto"/>
            <w:shd w:val="clear" w:color="auto" w:fill="auto"/>
          </w:tcPr>
          <w:p w14:paraId="5DC930C9" w14:textId="77777777" w:rsidR="00EE3F14" w:rsidRPr="00C852CC" w:rsidRDefault="00EE3F14" w:rsidP="0008766F">
            <w:pPr>
              <w:pStyle w:val="TAL"/>
              <w:rPr>
                <w:rFonts w:cs="Arial"/>
                <w:color w:val="FF0000"/>
                <w:szCs w:val="18"/>
              </w:rPr>
            </w:pPr>
            <w:r w:rsidRPr="00C852CC">
              <w:rPr>
                <w:rFonts w:cs="Arial"/>
                <w:color w:val="FF0000"/>
                <w:szCs w:val="18"/>
              </w:rPr>
              <w:t>PRS subset association for UE assisted DL-</w:t>
            </w:r>
            <w:proofErr w:type="spellStart"/>
            <w:r w:rsidRPr="00C852CC">
              <w:rPr>
                <w:rFonts w:cs="Arial"/>
                <w:color w:val="FF0000"/>
                <w:szCs w:val="18"/>
              </w:rPr>
              <w:t>AoD</w:t>
            </w:r>
            <w:proofErr w:type="spellEnd"/>
          </w:p>
        </w:tc>
        <w:tc>
          <w:tcPr>
            <w:tcW w:w="0" w:type="auto"/>
            <w:shd w:val="clear" w:color="auto" w:fill="auto"/>
          </w:tcPr>
          <w:p w14:paraId="0A6165B7" w14:textId="77777777" w:rsidR="00EE3F14" w:rsidRPr="00C852CC" w:rsidRDefault="00EE3F14" w:rsidP="0008766F">
            <w:pPr>
              <w:autoSpaceDE w:val="0"/>
              <w:autoSpaceDN w:val="0"/>
              <w:adjustRightInd w:val="0"/>
              <w:snapToGrid w:val="0"/>
              <w:spacing w:afterLines="50" w:after="18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w:t>
            </w:r>
            <w:proofErr w:type="spellStart"/>
            <w:r w:rsidRPr="00C852CC">
              <w:rPr>
                <w:rFonts w:cs="Arial"/>
                <w:color w:val="FF0000"/>
                <w:sz w:val="18"/>
                <w:szCs w:val="18"/>
              </w:rPr>
              <w:t>AoD</w:t>
            </w:r>
            <w:proofErr w:type="spellEnd"/>
            <w:r w:rsidRPr="00C852CC">
              <w:rPr>
                <w:rFonts w:cs="Arial"/>
                <w:color w:val="FF0000"/>
                <w:sz w:val="18"/>
                <w:szCs w:val="18"/>
              </w:rPr>
              <w:t xml:space="preserve"> reporting.</w:t>
            </w:r>
          </w:p>
          <w:p w14:paraId="5587D706" w14:textId="77777777" w:rsidR="00EE3F14" w:rsidRPr="00C85F21" w:rsidRDefault="00EE3F14" w:rsidP="0008766F">
            <w:pPr>
              <w:autoSpaceDE w:val="0"/>
              <w:autoSpaceDN w:val="0"/>
              <w:adjustRightInd w:val="0"/>
              <w:snapToGrid w:val="0"/>
              <w:spacing w:afterLines="50" w:after="180"/>
              <w:contextualSpacing/>
              <w:rPr>
                <w:rFonts w:cs="Arial"/>
                <w:color w:val="C0504D" w:themeColor="accent2"/>
                <w:sz w:val="18"/>
                <w:szCs w:val="18"/>
              </w:rPr>
            </w:pPr>
            <w:r w:rsidRPr="00C85F21">
              <w:rPr>
                <w:rFonts w:cs="Arial"/>
                <w:color w:val="C0504D" w:themeColor="accent2"/>
                <w:sz w:val="18"/>
                <w:szCs w:val="18"/>
                <w:highlight w:val="yellow"/>
              </w:rPr>
              <w:t>[</w:t>
            </w:r>
            <w:r w:rsidRPr="00C85F21">
              <w:rPr>
                <w:rFonts w:cs="Arial"/>
                <w:color w:val="FF0000"/>
                <w:sz w:val="18"/>
                <w:szCs w:val="18"/>
                <w:highlight w:val="yellow"/>
              </w:rPr>
              <w:t>2. Supported resource set relationship for the target PRS resource and the associated subset</w:t>
            </w:r>
            <w:r w:rsidRPr="00C85F21">
              <w:rPr>
                <w:rFonts w:cs="Arial"/>
                <w:strike/>
                <w:color w:val="C0504D" w:themeColor="accent2"/>
                <w:sz w:val="18"/>
                <w:szCs w:val="18"/>
                <w:highlight w:val="yellow"/>
              </w:rPr>
              <w:t>: {</w:t>
            </w:r>
            <w:proofErr w:type="spellStart"/>
            <w:r w:rsidRPr="00C85F21">
              <w:rPr>
                <w:rFonts w:cs="Arial"/>
                <w:strike/>
                <w:color w:val="C0504D" w:themeColor="accent2"/>
                <w:sz w:val="18"/>
                <w:szCs w:val="18"/>
                <w:highlight w:val="yellow"/>
              </w:rPr>
              <w:t>sameSet</w:t>
            </w:r>
            <w:proofErr w:type="spellEnd"/>
            <w:r w:rsidRPr="00C85F21">
              <w:rPr>
                <w:rFonts w:cs="Arial"/>
                <w:strike/>
                <w:color w:val="C0504D" w:themeColor="accent2"/>
                <w:sz w:val="18"/>
                <w:szCs w:val="18"/>
                <w:highlight w:val="yellow"/>
              </w:rPr>
              <w:t xml:space="preserve">, </w:t>
            </w:r>
            <w:proofErr w:type="spellStart"/>
            <w:r w:rsidRPr="00C85F21">
              <w:rPr>
                <w:rFonts w:cs="Arial"/>
                <w:strike/>
                <w:color w:val="C0504D" w:themeColor="accent2"/>
                <w:sz w:val="18"/>
                <w:szCs w:val="18"/>
                <w:highlight w:val="yellow"/>
              </w:rPr>
              <w:t>DifferentSet</w:t>
            </w:r>
            <w:proofErr w:type="spellEnd"/>
            <w:r w:rsidRPr="00C85F21">
              <w:rPr>
                <w:rFonts w:cs="Arial"/>
                <w:strike/>
                <w:color w:val="C0504D" w:themeColor="accent2"/>
                <w:sz w:val="18"/>
                <w:szCs w:val="18"/>
                <w:highlight w:val="yellow"/>
              </w:rPr>
              <w:t xml:space="preserve">, </w:t>
            </w:r>
            <w:proofErr w:type="spellStart"/>
            <w:r w:rsidRPr="00C85F21">
              <w:rPr>
                <w:rFonts w:cs="Arial"/>
                <w:strike/>
                <w:color w:val="C0504D" w:themeColor="accent2"/>
                <w:sz w:val="18"/>
                <w:szCs w:val="18"/>
                <w:highlight w:val="yellow"/>
              </w:rPr>
              <w:t>sameOrDifferentSet</w:t>
            </w:r>
            <w:proofErr w:type="spellEnd"/>
            <w:r w:rsidRPr="00C85F21">
              <w:rPr>
                <w:rFonts w:cs="Arial"/>
                <w:strike/>
                <w:color w:val="C0504D" w:themeColor="accent2"/>
                <w:sz w:val="18"/>
                <w:szCs w:val="18"/>
                <w:highlight w:val="yellow"/>
              </w:rPr>
              <w:t>}</w:t>
            </w:r>
            <w:r w:rsidRPr="00C85F21">
              <w:rPr>
                <w:rFonts w:cs="Arial"/>
                <w:color w:val="C0504D" w:themeColor="accent2"/>
                <w:sz w:val="18"/>
                <w:szCs w:val="18"/>
                <w:highlight w:val="yellow"/>
              </w:rPr>
              <w:t>]</w:t>
            </w:r>
          </w:p>
          <w:p w14:paraId="5750EE33" w14:textId="77777777" w:rsidR="00EE3F14" w:rsidRPr="00657F1D" w:rsidRDefault="00EE3F14" w:rsidP="0008766F">
            <w:pPr>
              <w:autoSpaceDE w:val="0"/>
              <w:autoSpaceDN w:val="0"/>
              <w:adjustRightInd w:val="0"/>
              <w:snapToGrid w:val="0"/>
              <w:spacing w:afterLines="50" w:after="180"/>
              <w:contextualSpacing/>
              <w:rPr>
                <w:rFonts w:cs="Arial"/>
                <w:color w:val="7030A0"/>
                <w:sz w:val="18"/>
                <w:szCs w:val="18"/>
              </w:rPr>
            </w:pPr>
            <w:r w:rsidRPr="00657F1D">
              <w:rPr>
                <w:rFonts w:cs="Arial"/>
                <w:color w:val="7030A0"/>
                <w:sz w:val="18"/>
                <w:szCs w:val="18"/>
                <w:highlight w:val="yellow"/>
              </w:rPr>
              <w:t>[</w:t>
            </w:r>
            <w:r w:rsidRPr="00657F1D">
              <w:rPr>
                <w:rFonts w:cs="Arial"/>
                <w:color w:val="C0504D" w:themeColor="accent2"/>
                <w:sz w:val="18"/>
                <w:szCs w:val="18"/>
                <w:highlight w:val="yellow"/>
              </w:rPr>
              <w:t>3. Support associated subset measurement reporting</w:t>
            </w:r>
            <w:r w:rsidRPr="00657F1D">
              <w:rPr>
                <w:rFonts w:cs="Arial"/>
                <w:color w:val="7030A0"/>
                <w:sz w:val="18"/>
                <w:szCs w:val="18"/>
                <w:highlight w:val="yellow"/>
              </w:rPr>
              <w:t>]</w:t>
            </w:r>
          </w:p>
        </w:tc>
      </w:tr>
    </w:tbl>
    <w:p w14:paraId="43EA2682" w14:textId="77777777" w:rsidR="00EE3F14" w:rsidRDefault="00EE3F14" w:rsidP="00927B2D">
      <w:pPr>
        <w:pStyle w:val="a0"/>
        <w:numPr>
          <w:ilvl w:val="0"/>
          <w:numId w:val="11"/>
        </w:numPr>
        <w:spacing w:line="260" w:lineRule="exact"/>
        <w:rPr>
          <w:sz w:val="20"/>
          <w:szCs w:val="20"/>
        </w:rPr>
      </w:pPr>
      <w:bookmarkStart w:id="13" w:name="_Hlk95742268"/>
    </w:p>
    <w:p w14:paraId="662871AC" w14:textId="345B8527" w:rsidR="00EE3F14" w:rsidRDefault="00EE3F14" w:rsidP="00EE3F14">
      <w:pPr>
        <w:pStyle w:val="a0"/>
        <w:numPr>
          <w:ilvl w:val="0"/>
          <w:numId w:val="16"/>
        </w:numPr>
        <w:spacing w:line="260" w:lineRule="exact"/>
        <w:rPr>
          <w:rFonts w:eastAsiaTheme="minorEastAsia"/>
          <w:b/>
          <w:i/>
          <w:sz w:val="20"/>
          <w:szCs w:val="20"/>
        </w:rPr>
      </w:pPr>
      <w:r>
        <w:rPr>
          <w:rFonts w:eastAsiaTheme="minorEastAsia"/>
          <w:b/>
          <w:i/>
          <w:sz w:val="20"/>
          <w:szCs w:val="20"/>
        </w:rPr>
        <w:t>A</w:t>
      </w:r>
      <w:r w:rsidRPr="00927B2D">
        <w:rPr>
          <w:rFonts w:eastAsiaTheme="minorEastAsia"/>
          <w:b/>
          <w:i/>
          <w:sz w:val="20"/>
          <w:szCs w:val="20"/>
        </w:rPr>
        <w:t>dd a new request signaling</w:t>
      </w:r>
      <w:r w:rsidR="00B569A2">
        <w:rPr>
          <w:rFonts w:eastAsiaTheme="minorEastAsia"/>
          <w:b/>
          <w:i/>
          <w:sz w:val="20"/>
          <w:szCs w:val="20"/>
        </w:rPr>
        <w:t xml:space="preserve"> at least</w:t>
      </w:r>
      <w:r w:rsidR="00E54B28">
        <w:rPr>
          <w:rFonts w:eastAsiaTheme="minorEastAsia"/>
          <w:b/>
          <w:i/>
          <w:sz w:val="20"/>
          <w:szCs w:val="20"/>
        </w:rPr>
        <w:t xml:space="preserve"> from LMF</w:t>
      </w:r>
      <w:r w:rsidRPr="00927B2D">
        <w:rPr>
          <w:rFonts w:eastAsiaTheme="minorEastAsia"/>
          <w:b/>
          <w:i/>
          <w:sz w:val="20"/>
          <w:szCs w:val="20"/>
        </w:rPr>
        <w:t xml:space="preserve"> </w:t>
      </w:r>
      <w:r w:rsidR="00D476B3">
        <w:rPr>
          <w:rFonts w:eastAsiaTheme="minorEastAsia"/>
          <w:b/>
          <w:i/>
          <w:sz w:val="20"/>
          <w:szCs w:val="20"/>
        </w:rPr>
        <w:t xml:space="preserve">to UE for subset </w:t>
      </w:r>
      <w:r w:rsidR="00D476B3" w:rsidRPr="00927B2D">
        <w:rPr>
          <w:rFonts w:eastAsiaTheme="minorEastAsia"/>
          <w:b/>
          <w:i/>
          <w:sz w:val="20"/>
          <w:szCs w:val="20"/>
        </w:rPr>
        <w:t xml:space="preserve">measurement </w:t>
      </w:r>
      <w:r w:rsidR="00D476B3">
        <w:rPr>
          <w:rFonts w:eastAsiaTheme="minorEastAsia"/>
          <w:b/>
          <w:i/>
          <w:sz w:val="20"/>
          <w:szCs w:val="20"/>
        </w:rPr>
        <w:t>reporting</w:t>
      </w:r>
      <w:r>
        <w:rPr>
          <w:rFonts w:eastAsiaTheme="minorEastAsia"/>
          <w:b/>
          <w:i/>
          <w:sz w:val="20"/>
          <w:szCs w:val="20"/>
        </w:rPr>
        <w:t>.</w:t>
      </w:r>
    </w:p>
    <w:p w14:paraId="142086D1" w14:textId="38C6434D" w:rsidR="00EE3F14" w:rsidRPr="00927B2D" w:rsidRDefault="00EE3F14" w:rsidP="00927B2D">
      <w:pPr>
        <w:pStyle w:val="a0"/>
        <w:numPr>
          <w:ilvl w:val="0"/>
          <w:numId w:val="16"/>
        </w:numPr>
        <w:spacing w:line="260" w:lineRule="exact"/>
        <w:rPr>
          <w:rFonts w:eastAsiaTheme="minorEastAsia"/>
          <w:b/>
          <w:i/>
          <w:sz w:val="20"/>
          <w:szCs w:val="20"/>
        </w:rPr>
      </w:pPr>
      <w:r w:rsidRPr="00C30389">
        <w:rPr>
          <w:rFonts w:eastAsiaTheme="minorEastAsia"/>
          <w:b/>
          <w:i/>
          <w:sz w:val="20"/>
        </w:rPr>
        <w:t>C</w:t>
      </w:r>
      <w:r w:rsidRPr="00927B2D">
        <w:rPr>
          <w:rFonts w:eastAsiaTheme="minorEastAsia"/>
          <w:b/>
          <w:i/>
          <w:sz w:val="20"/>
          <w:szCs w:val="20"/>
        </w:rPr>
        <w:t>omponent 3 in FG 27-</w:t>
      </w:r>
      <w:r w:rsidR="0033023D">
        <w:rPr>
          <w:rFonts w:eastAsiaTheme="minorEastAsia"/>
          <w:b/>
          <w:i/>
          <w:sz w:val="20"/>
          <w:szCs w:val="20"/>
        </w:rPr>
        <w:t>2</w:t>
      </w:r>
      <w:r w:rsidRPr="00927B2D">
        <w:rPr>
          <w:rFonts w:eastAsiaTheme="minorEastAsia"/>
          <w:b/>
          <w:i/>
          <w:sz w:val="20"/>
          <w:szCs w:val="20"/>
        </w:rPr>
        <w:t>0 should be supported</w:t>
      </w:r>
      <w:r w:rsidRPr="00C30389">
        <w:rPr>
          <w:rFonts w:eastAsiaTheme="minorEastAsia"/>
          <w:b/>
          <w:i/>
          <w:sz w:val="20"/>
        </w:rPr>
        <w:t>.</w:t>
      </w:r>
    </w:p>
    <w:bookmarkEnd w:id="13"/>
    <w:p w14:paraId="7161A485" w14:textId="22532F2C" w:rsidR="00242E63" w:rsidRDefault="00FF1480" w:rsidP="00242E63">
      <w:pPr>
        <w:pStyle w:val="1"/>
        <w:rPr>
          <w:szCs w:val="26"/>
        </w:rPr>
      </w:pPr>
      <w:r>
        <w:rPr>
          <w:szCs w:val="26"/>
        </w:rPr>
        <w:t>Expect AOD/AOA</w:t>
      </w:r>
      <w:r w:rsidR="003F74BA">
        <w:rPr>
          <w:szCs w:val="26"/>
        </w:rPr>
        <w:t xml:space="preserve"> and uncertainty</w:t>
      </w:r>
    </w:p>
    <w:tbl>
      <w:tblPr>
        <w:tblStyle w:val="af2"/>
        <w:tblW w:w="0" w:type="auto"/>
        <w:tblLook w:val="04A0" w:firstRow="1" w:lastRow="0" w:firstColumn="1" w:lastColumn="0" w:noHBand="0" w:noVBand="1"/>
      </w:tblPr>
      <w:tblGrid>
        <w:gridCol w:w="9060"/>
      </w:tblGrid>
      <w:tr w:rsidR="00242E63" w14:paraId="7C1D0B7B" w14:textId="77777777" w:rsidTr="00056050">
        <w:tc>
          <w:tcPr>
            <w:tcW w:w="9060" w:type="dxa"/>
          </w:tcPr>
          <w:p w14:paraId="164B4CD4" w14:textId="77777777" w:rsidR="003F74BA" w:rsidRPr="00927B2D" w:rsidRDefault="003F74BA" w:rsidP="003F74BA">
            <w:pPr>
              <w:rPr>
                <w:bCs/>
                <w:iCs/>
                <w:sz w:val="20"/>
                <w:szCs w:val="20"/>
              </w:rPr>
            </w:pPr>
            <w:r w:rsidRPr="00927B2D">
              <w:rPr>
                <w:b/>
                <w:bCs/>
                <w:iCs/>
                <w:sz w:val="20"/>
                <w:szCs w:val="20"/>
                <w:highlight w:val="green"/>
              </w:rPr>
              <w:t>Agreement</w:t>
            </w:r>
            <w:r w:rsidRPr="00927B2D">
              <w:rPr>
                <w:bCs/>
                <w:iCs/>
                <w:sz w:val="20"/>
                <w:szCs w:val="20"/>
              </w:rPr>
              <w:t xml:space="preserve"> </w:t>
            </w:r>
          </w:p>
          <w:p w14:paraId="61CF2041" w14:textId="77777777" w:rsidR="003F74BA" w:rsidRPr="00927B2D" w:rsidRDefault="003F74BA" w:rsidP="003F74BA">
            <w:pPr>
              <w:rPr>
                <w:bCs/>
                <w:iCs/>
                <w:sz w:val="20"/>
                <w:szCs w:val="20"/>
              </w:rPr>
            </w:pPr>
            <w:r w:rsidRPr="00927B2D">
              <w:rPr>
                <w:bCs/>
                <w:iCs/>
                <w:sz w:val="20"/>
                <w:szCs w:val="20"/>
              </w:rPr>
              <w:t>For the purpose of both UE-B and UE-A DL-</w:t>
            </w:r>
            <w:proofErr w:type="spellStart"/>
            <w:r w:rsidRPr="00927B2D">
              <w:rPr>
                <w:bCs/>
                <w:iCs/>
                <w:sz w:val="20"/>
                <w:szCs w:val="20"/>
              </w:rPr>
              <w:t>AoD</w:t>
            </w:r>
            <w:proofErr w:type="spellEnd"/>
            <w:r w:rsidRPr="00927B2D">
              <w:rPr>
                <w:bCs/>
                <w:iCs/>
                <w:sz w:val="20"/>
                <w:szCs w:val="20"/>
              </w:rPr>
              <w:t xml:space="preserve">, and with regards to the support of AOD measurements with an expected uncertainty window, the following is supported </w:t>
            </w:r>
          </w:p>
          <w:p w14:paraId="62154324" w14:textId="77777777" w:rsidR="003F74BA" w:rsidRPr="00927B2D" w:rsidRDefault="003F74BA" w:rsidP="00927B2D">
            <w:pPr>
              <w:numPr>
                <w:ilvl w:val="0"/>
                <w:numId w:val="12"/>
              </w:numPr>
              <w:rPr>
                <w:sz w:val="20"/>
                <w:szCs w:val="20"/>
              </w:rPr>
            </w:pPr>
            <w:r w:rsidRPr="00927B2D">
              <w:rPr>
                <w:sz w:val="20"/>
                <w:szCs w:val="20"/>
              </w:rPr>
              <w:t>Indication of expected angle value and uncertainty (of the expected azimuth and zenith angle value) range(s) is signaled by the LMF to the UE</w:t>
            </w:r>
          </w:p>
          <w:p w14:paraId="64BD9AA3" w14:textId="77777777" w:rsidR="003F74BA" w:rsidRPr="00927B2D" w:rsidRDefault="003F74BA" w:rsidP="00927B2D">
            <w:pPr>
              <w:numPr>
                <w:ilvl w:val="0"/>
                <w:numId w:val="12"/>
              </w:numPr>
              <w:rPr>
                <w:sz w:val="20"/>
                <w:szCs w:val="20"/>
              </w:rPr>
            </w:pPr>
            <w:r w:rsidRPr="00927B2D">
              <w:rPr>
                <w:sz w:val="20"/>
                <w:szCs w:val="20"/>
              </w:rPr>
              <w:t>The type of expected angle and uncertainty can be requested by the UE, between the following options</w:t>
            </w:r>
          </w:p>
          <w:p w14:paraId="58E241E5" w14:textId="77777777" w:rsidR="003F74BA" w:rsidRPr="00927B2D" w:rsidRDefault="003F74BA" w:rsidP="00927B2D">
            <w:pPr>
              <w:numPr>
                <w:ilvl w:val="1"/>
                <w:numId w:val="12"/>
              </w:numPr>
              <w:rPr>
                <w:sz w:val="20"/>
                <w:szCs w:val="20"/>
              </w:rPr>
            </w:pPr>
            <w:r w:rsidRPr="00927B2D">
              <w:rPr>
                <w:sz w:val="20"/>
                <w:szCs w:val="20"/>
              </w:rPr>
              <w:t>Option 1: Indication of expected DL-</w:t>
            </w:r>
            <w:proofErr w:type="spellStart"/>
            <w:r w:rsidRPr="00927B2D">
              <w:rPr>
                <w:sz w:val="20"/>
                <w:szCs w:val="20"/>
              </w:rPr>
              <w:t>AoD</w:t>
            </w:r>
            <w:proofErr w:type="spellEnd"/>
            <w:r w:rsidRPr="00927B2D">
              <w:rPr>
                <w:sz w:val="20"/>
                <w:szCs w:val="20"/>
              </w:rPr>
              <w:t>/</w:t>
            </w:r>
            <w:proofErr w:type="spellStart"/>
            <w:r w:rsidRPr="00927B2D">
              <w:rPr>
                <w:sz w:val="20"/>
                <w:szCs w:val="20"/>
              </w:rPr>
              <w:t>ZoD</w:t>
            </w:r>
            <w:proofErr w:type="spellEnd"/>
            <w:r w:rsidRPr="00927B2D">
              <w:rPr>
                <w:sz w:val="20"/>
                <w:szCs w:val="20"/>
              </w:rPr>
              <w:t xml:space="preserve"> value and uncertainty (of the expected DL-</w:t>
            </w:r>
            <w:proofErr w:type="spellStart"/>
            <w:r w:rsidRPr="00927B2D">
              <w:rPr>
                <w:sz w:val="20"/>
                <w:szCs w:val="20"/>
              </w:rPr>
              <w:t>AoD</w:t>
            </w:r>
            <w:proofErr w:type="spellEnd"/>
            <w:r w:rsidRPr="00927B2D">
              <w:rPr>
                <w:sz w:val="20"/>
                <w:szCs w:val="20"/>
              </w:rPr>
              <w:t>/</w:t>
            </w:r>
            <w:proofErr w:type="spellStart"/>
            <w:r w:rsidRPr="00927B2D">
              <w:rPr>
                <w:sz w:val="20"/>
                <w:szCs w:val="20"/>
              </w:rPr>
              <w:t>ZoD</w:t>
            </w:r>
            <w:proofErr w:type="spellEnd"/>
            <w:r w:rsidRPr="00927B2D">
              <w:rPr>
                <w:sz w:val="20"/>
                <w:szCs w:val="20"/>
              </w:rPr>
              <w:t xml:space="preserve"> value) range(s) is signaled by the LMF to the UE</w:t>
            </w:r>
          </w:p>
          <w:p w14:paraId="7B06D07E" w14:textId="77777777" w:rsidR="003F74BA" w:rsidRPr="00927B2D" w:rsidRDefault="003F74BA" w:rsidP="00927B2D">
            <w:pPr>
              <w:numPr>
                <w:ilvl w:val="1"/>
                <w:numId w:val="12"/>
              </w:numPr>
              <w:rPr>
                <w:sz w:val="20"/>
                <w:szCs w:val="20"/>
              </w:rPr>
            </w:pPr>
            <w:r w:rsidRPr="00927B2D">
              <w:rPr>
                <w:sz w:val="20"/>
                <w:szCs w:val="20"/>
              </w:rPr>
              <w:t>Option 2: Indication of expected DL-</w:t>
            </w:r>
            <w:proofErr w:type="spellStart"/>
            <w:r w:rsidRPr="00927B2D">
              <w:rPr>
                <w:sz w:val="20"/>
                <w:szCs w:val="20"/>
              </w:rPr>
              <w:t>AoA</w:t>
            </w:r>
            <w:proofErr w:type="spellEnd"/>
            <w:r w:rsidRPr="00927B2D">
              <w:rPr>
                <w:sz w:val="20"/>
                <w:szCs w:val="20"/>
              </w:rPr>
              <w:t>/</w:t>
            </w:r>
            <w:proofErr w:type="spellStart"/>
            <w:r w:rsidRPr="00927B2D">
              <w:rPr>
                <w:sz w:val="20"/>
                <w:szCs w:val="20"/>
              </w:rPr>
              <w:t>ZoA</w:t>
            </w:r>
            <w:proofErr w:type="spellEnd"/>
            <w:r w:rsidRPr="00927B2D">
              <w:rPr>
                <w:sz w:val="20"/>
                <w:szCs w:val="20"/>
              </w:rPr>
              <w:t xml:space="preserve"> value and uncertainty (of the expected DL-</w:t>
            </w:r>
            <w:proofErr w:type="spellStart"/>
            <w:r w:rsidRPr="00927B2D">
              <w:rPr>
                <w:sz w:val="20"/>
                <w:szCs w:val="20"/>
              </w:rPr>
              <w:t>AoA</w:t>
            </w:r>
            <w:proofErr w:type="spellEnd"/>
            <w:r w:rsidRPr="00927B2D">
              <w:rPr>
                <w:sz w:val="20"/>
                <w:szCs w:val="20"/>
              </w:rPr>
              <w:t>/</w:t>
            </w:r>
            <w:proofErr w:type="spellStart"/>
            <w:r w:rsidRPr="00927B2D">
              <w:rPr>
                <w:sz w:val="20"/>
                <w:szCs w:val="20"/>
              </w:rPr>
              <w:t>ZoA</w:t>
            </w:r>
            <w:proofErr w:type="spellEnd"/>
            <w:r w:rsidRPr="00927B2D">
              <w:rPr>
                <w:sz w:val="20"/>
                <w:szCs w:val="20"/>
              </w:rPr>
              <w:t xml:space="preserve"> value) range(s) is signaled by the LMF to the UE</w:t>
            </w:r>
          </w:p>
          <w:p w14:paraId="266C5180" w14:textId="77777777" w:rsidR="00495EAD" w:rsidRPr="00927B2D" w:rsidRDefault="00495EAD" w:rsidP="00495EAD">
            <w:pPr>
              <w:rPr>
                <w:sz w:val="20"/>
                <w:szCs w:val="20"/>
              </w:rPr>
            </w:pPr>
            <w:r w:rsidRPr="00927B2D">
              <w:rPr>
                <w:sz w:val="20"/>
                <w:szCs w:val="20"/>
                <w:highlight w:val="green"/>
              </w:rPr>
              <w:t>Agreement:</w:t>
            </w:r>
          </w:p>
          <w:p w14:paraId="247F72A5" w14:textId="77777777" w:rsidR="00495EAD" w:rsidRPr="00927B2D" w:rsidRDefault="00495EAD" w:rsidP="00495EAD">
            <w:pPr>
              <w:widowControl w:val="0"/>
              <w:numPr>
                <w:ilvl w:val="0"/>
                <w:numId w:val="7"/>
              </w:numPr>
              <w:jc w:val="both"/>
              <w:rPr>
                <w:sz w:val="20"/>
                <w:szCs w:val="20"/>
              </w:rPr>
            </w:pPr>
            <w:r w:rsidRPr="00927B2D">
              <w:rPr>
                <w:sz w:val="20"/>
                <w:szCs w:val="20"/>
              </w:rPr>
              <w:t xml:space="preserve">Uncertainty range for expected UL </w:t>
            </w:r>
            <w:proofErr w:type="spellStart"/>
            <w:r w:rsidRPr="00927B2D">
              <w:rPr>
                <w:sz w:val="20"/>
                <w:szCs w:val="20"/>
              </w:rPr>
              <w:t>AoA</w:t>
            </w:r>
            <w:proofErr w:type="spellEnd"/>
            <w:r w:rsidRPr="00927B2D">
              <w:rPr>
                <w:sz w:val="20"/>
                <w:szCs w:val="20"/>
              </w:rPr>
              <w:t>/</w:t>
            </w:r>
            <w:proofErr w:type="spellStart"/>
            <w:r w:rsidRPr="00927B2D">
              <w:rPr>
                <w:sz w:val="20"/>
                <w:szCs w:val="20"/>
              </w:rPr>
              <w:t>ZoA</w:t>
            </w:r>
            <w:proofErr w:type="spellEnd"/>
            <w:r w:rsidRPr="00927B2D">
              <w:rPr>
                <w:sz w:val="20"/>
                <w:szCs w:val="20"/>
              </w:rPr>
              <w:t xml:space="preserve"> is defined as follows </w:t>
            </w:r>
          </w:p>
          <w:p w14:paraId="485DE0EF" w14:textId="77777777" w:rsidR="00495EAD" w:rsidRPr="00927B2D" w:rsidRDefault="00495EAD" w:rsidP="00495EAD">
            <w:pPr>
              <w:widowControl w:val="0"/>
              <w:numPr>
                <w:ilvl w:val="1"/>
                <w:numId w:val="7"/>
              </w:numPr>
              <w:jc w:val="both"/>
              <w:rPr>
                <w:sz w:val="20"/>
                <w:szCs w:val="20"/>
              </w:rPr>
            </w:pPr>
            <w:r w:rsidRPr="00927B2D">
              <w:rPr>
                <w:sz w:val="20"/>
                <w:szCs w:val="20"/>
              </w:rPr>
              <w:t>Expected azimuth angle of arrival as (</w:t>
            </w:r>
            <w:proofErr w:type="spellStart"/>
            <w:r w:rsidRPr="00927B2D">
              <w:rPr>
                <w:sz w:val="20"/>
                <w:szCs w:val="20"/>
              </w:rPr>
              <w:t>φ</w:t>
            </w:r>
            <w:r w:rsidRPr="00927B2D">
              <w:rPr>
                <w:sz w:val="20"/>
                <w:szCs w:val="20"/>
                <w:vertAlign w:val="subscript"/>
              </w:rPr>
              <w:t>AOA</w:t>
            </w:r>
            <w:proofErr w:type="spellEnd"/>
            <w:r w:rsidRPr="00927B2D">
              <w:rPr>
                <w:sz w:val="20"/>
                <w:szCs w:val="20"/>
              </w:rPr>
              <w:t xml:space="preserve"> - </w:t>
            </w:r>
            <w:proofErr w:type="spellStart"/>
            <w:r w:rsidRPr="00927B2D">
              <w:rPr>
                <w:sz w:val="20"/>
                <w:szCs w:val="20"/>
              </w:rPr>
              <w:t>Δφ</w:t>
            </w:r>
            <w:r w:rsidRPr="00927B2D">
              <w:rPr>
                <w:sz w:val="20"/>
                <w:szCs w:val="20"/>
                <w:vertAlign w:val="subscript"/>
              </w:rPr>
              <w:t>AOA</w:t>
            </w:r>
            <w:proofErr w:type="spellEnd"/>
            <w:r w:rsidRPr="00927B2D">
              <w:rPr>
                <w:sz w:val="20"/>
                <w:szCs w:val="20"/>
              </w:rPr>
              <w:t xml:space="preserve">/2, </w:t>
            </w:r>
            <w:proofErr w:type="spellStart"/>
            <w:r w:rsidRPr="00927B2D">
              <w:rPr>
                <w:sz w:val="20"/>
                <w:szCs w:val="20"/>
              </w:rPr>
              <w:t>φ</w:t>
            </w:r>
            <w:r w:rsidRPr="00927B2D">
              <w:rPr>
                <w:sz w:val="20"/>
                <w:szCs w:val="20"/>
                <w:vertAlign w:val="subscript"/>
              </w:rPr>
              <w:t>AOA</w:t>
            </w:r>
            <w:proofErr w:type="spellEnd"/>
            <w:r w:rsidRPr="00927B2D">
              <w:rPr>
                <w:sz w:val="20"/>
                <w:szCs w:val="20"/>
              </w:rPr>
              <w:t xml:space="preserve"> + </w:t>
            </w:r>
            <w:proofErr w:type="spellStart"/>
            <w:r w:rsidRPr="00927B2D">
              <w:rPr>
                <w:sz w:val="20"/>
                <w:szCs w:val="20"/>
              </w:rPr>
              <w:t>Δφ</w:t>
            </w:r>
            <w:r w:rsidRPr="00927B2D">
              <w:rPr>
                <w:sz w:val="20"/>
                <w:szCs w:val="20"/>
                <w:vertAlign w:val="subscript"/>
              </w:rPr>
              <w:t>AOA</w:t>
            </w:r>
            <w:proofErr w:type="spellEnd"/>
            <w:r w:rsidRPr="00927B2D">
              <w:rPr>
                <w:sz w:val="20"/>
                <w:szCs w:val="20"/>
              </w:rPr>
              <w:t>/2)</w:t>
            </w:r>
          </w:p>
          <w:p w14:paraId="548B051E" w14:textId="77777777" w:rsidR="00495EAD" w:rsidRPr="00927B2D" w:rsidRDefault="00495EAD" w:rsidP="00495EAD">
            <w:pPr>
              <w:widowControl w:val="0"/>
              <w:numPr>
                <w:ilvl w:val="2"/>
                <w:numId w:val="7"/>
              </w:numPr>
              <w:jc w:val="both"/>
              <w:rPr>
                <w:sz w:val="20"/>
                <w:szCs w:val="20"/>
              </w:rPr>
            </w:pPr>
            <w:proofErr w:type="spellStart"/>
            <w:r w:rsidRPr="00927B2D">
              <w:rPr>
                <w:sz w:val="20"/>
                <w:szCs w:val="20"/>
              </w:rPr>
              <w:t>φ</w:t>
            </w:r>
            <w:r w:rsidRPr="00927B2D">
              <w:rPr>
                <w:sz w:val="20"/>
                <w:szCs w:val="20"/>
                <w:vertAlign w:val="subscript"/>
              </w:rPr>
              <w:t>AOA</w:t>
            </w:r>
            <w:proofErr w:type="spellEnd"/>
            <w:r w:rsidRPr="00927B2D">
              <w:rPr>
                <w:sz w:val="20"/>
                <w:szCs w:val="20"/>
              </w:rPr>
              <w:t xml:space="preserve"> - expected azimuth angle of arrival, </w:t>
            </w:r>
            <w:proofErr w:type="spellStart"/>
            <w:r w:rsidRPr="00927B2D">
              <w:rPr>
                <w:sz w:val="20"/>
                <w:szCs w:val="20"/>
              </w:rPr>
              <w:t>Δφ</w:t>
            </w:r>
            <w:r w:rsidRPr="00927B2D">
              <w:rPr>
                <w:sz w:val="20"/>
                <w:szCs w:val="20"/>
                <w:vertAlign w:val="subscript"/>
              </w:rPr>
              <w:t>AOA</w:t>
            </w:r>
            <w:proofErr w:type="spellEnd"/>
            <w:r w:rsidRPr="00927B2D">
              <w:rPr>
                <w:sz w:val="20"/>
                <w:szCs w:val="20"/>
              </w:rPr>
              <w:t xml:space="preserve"> – uncertainty range for expected azimuth angle of arrival</w:t>
            </w:r>
          </w:p>
          <w:p w14:paraId="745036FF" w14:textId="77777777" w:rsidR="00495EAD" w:rsidRPr="00927B2D" w:rsidRDefault="00495EAD" w:rsidP="00495EAD">
            <w:pPr>
              <w:widowControl w:val="0"/>
              <w:numPr>
                <w:ilvl w:val="1"/>
                <w:numId w:val="7"/>
              </w:numPr>
              <w:jc w:val="both"/>
              <w:rPr>
                <w:sz w:val="20"/>
                <w:szCs w:val="20"/>
              </w:rPr>
            </w:pPr>
            <w:r w:rsidRPr="00927B2D">
              <w:rPr>
                <w:sz w:val="20"/>
                <w:szCs w:val="20"/>
              </w:rPr>
              <w:t>Expected zenith angle of arrival as (</w:t>
            </w:r>
            <w:proofErr w:type="spellStart"/>
            <w:r w:rsidRPr="00927B2D">
              <w:rPr>
                <w:sz w:val="20"/>
                <w:szCs w:val="20"/>
              </w:rPr>
              <w:t>θ</w:t>
            </w:r>
            <w:r w:rsidRPr="00927B2D">
              <w:rPr>
                <w:sz w:val="20"/>
                <w:szCs w:val="20"/>
                <w:vertAlign w:val="subscript"/>
              </w:rPr>
              <w:t>AOA</w:t>
            </w:r>
            <w:proofErr w:type="spellEnd"/>
            <w:r w:rsidRPr="00927B2D">
              <w:rPr>
                <w:sz w:val="20"/>
                <w:szCs w:val="20"/>
              </w:rPr>
              <w:t xml:space="preserve"> - </w:t>
            </w:r>
            <w:proofErr w:type="spellStart"/>
            <w:r w:rsidRPr="00927B2D">
              <w:rPr>
                <w:sz w:val="20"/>
                <w:szCs w:val="20"/>
              </w:rPr>
              <w:t>Δθ</w:t>
            </w:r>
            <w:r w:rsidRPr="00927B2D">
              <w:rPr>
                <w:sz w:val="20"/>
                <w:szCs w:val="20"/>
                <w:vertAlign w:val="subscript"/>
              </w:rPr>
              <w:t>AOA</w:t>
            </w:r>
            <w:proofErr w:type="spellEnd"/>
            <w:r w:rsidRPr="00927B2D">
              <w:rPr>
                <w:sz w:val="20"/>
                <w:szCs w:val="20"/>
              </w:rPr>
              <w:t xml:space="preserve">/2, </w:t>
            </w:r>
            <w:proofErr w:type="spellStart"/>
            <w:r w:rsidRPr="00927B2D">
              <w:rPr>
                <w:sz w:val="20"/>
                <w:szCs w:val="20"/>
              </w:rPr>
              <w:t>θ</w:t>
            </w:r>
            <w:r w:rsidRPr="00927B2D">
              <w:rPr>
                <w:sz w:val="20"/>
                <w:szCs w:val="20"/>
                <w:vertAlign w:val="subscript"/>
              </w:rPr>
              <w:t>AOA</w:t>
            </w:r>
            <w:proofErr w:type="spellEnd"/>
            <w:r w:rsidRPr="00927B2D">
              <w:rPr>
                <w:sz w:val="20"/>
                <w:szCs w:val="20"/>
              </w:rPr>
              <w:t xml:space="preserve"> + </w:t>
            </w:r>
            <w:proofErr w:type="spellStart"/>
            <w:r w:rsidRPr="00927B2D">
              <w:rPr>
                <w:sz w:val="20"/>
                <w:szCs w:val="20"/>
              </w:rPr>
              <w:t>Δθ</w:t>
            </w:r>
            <w:r w:rsidRPr="00927B2D">
              <w:rPr>
                <w:sz w:val="20"/>
                <w:szCs w:val="20"/>
                <w:vertAlign w:val="subscript"/>
              </w:rPr>
              <w:t>AOA</w:t>
            </w:r>
            <w:proofErr w:type="spellEnd"/>
            <w:r w:rsidRPr="00927B2D">
              <w:rPr>
                <w:sz w:val="20"/>
                <w:szCs w:val="20"/>
              </w:rPr>
              <w:t>/2)</w:t>
            </w:r>
          </w:p>
          <w:p w14:paraId="445AD271" w14:textId="77777777" w:rsidR="00495EAD" w:rsidRPr="00927B2D" w:rsidRDefault="00495EAD" w:rsidP="00495EAD">
            <w:pPr>
              <w:widowControl w:val="0"/>
              <w:numPr>
                <w:ilvl w:val="2"/>
                <w:numId w:val="7"/>
              </w:numPr>
              <w:jc w:val="both"/>
              <w:rPr>
                <w:sz w:val="20"/>
                <w:szCs w:val="20"/>
              </w:rPr>
            </w:pPr>
            <w:proofErr w:type="spellStart"/>
            <w:r w:rsidRPr="00927B2D">
              <w:rPr>
                <w:sz w:val="20"/>
                <w:szCs w:val="20"/>
              </w:rPr>
              <w:t>θ</w:t>
            </w:r>
            <w:r w:rsidRPr="00927B2D">
              <w:rPr>
                <w:sz w:val="20"/>
                <w:szCs w:val="20"/>
                <w:vertAlign w:val="subscript"/>
              </w:rPr>
              <w:t>AOA</w:t>
            </w:r>
            <w:proofErr w:type="spellEnd"/>
            <w:r w:rsidRPr="00927B2D">
              <w:rPr>
                <w:sz w:val="20"/>
                <w:szCs w:val="20"/>
              </w:rPr>
              <w:t xml:space="preserve"> - expected zenith angle of arrival, </w:t>
            </w:r>
            <w:proofErr w:type="spellStart"/>
            <w:r w:rsidRPr="00927B2D">
              <w:rPr>
                <w:sz w:val="20"/>
                <w:szCs w:val="20"/>
              </w:rPr>
              <w:t>Δθ</w:t>
            </w:r>
            <w:r w:rsidRPr="00927B2D">
              <w:rPr>
                <w:sz w:val="20"/>
                <w:szCs w:val="20"/>
                <w:vertAlign w:val="subscript"/>
              </w:rPr>
              <w:t>AOA</w:t>
            </w:r>
            <w:proofErr w:type="spellEnd"/>
            <w:r w:rsidRPr="00927B2D">
              <w:rPr>
                <w:sz w:val="20"/>
                <w:szCs w:val="20"/>
              </w:rPr>
              <w:t xml:space="preserve"> – uncertainty range for expected zenith angle of arrival</w:t>
            </w:r>
          </w:p>
          <w:p w14:paraId="6B4811FD" w14:textId="77777777" w:rsidR="00495EAD" w:rsidRPr="00927B2D" w:rsidRDefault="00495EAD" w:rsidP="00495EAD">
            <w:pPr>
              <w:widowControl w:val="0"/>
              <w:numPr>
                <w:ilvl w:val="0"/>
                <w:numId w:val="7"/>
              </w:numPr>
              <w:jc w:val="both"/>
              <w:rPr>
                <w:sz w:val="20"/>
                <w:szCs w:val="20"/>
              </w:rPr>
            </w:pPr>
            <w:r w:rsidRPr="00927B2D">
              <w:rPr>
                <w:sz w:val="20"/>
                <w:szCs w:val="20"/>
              </w:rPr>
              <w:t xml:space="preserve">Select one of the following coordinate system alternatives for signaling UL </w:t>
            </w:r>
            <w:proofErr w:type="spellStart"/>
            <w:r w:rsidRPr="00927B2D">
              <w:rPr>
                <w:sz w:val="20"/>
                <w:szCs w:val="20"/>
              </w:rPr>
              <w:t>AoA</w:t>
            </w:r>
            <w:proofErr w:type="spellEnd"/>
            <w:r w:rsidRPr="00927B2D">
              <w:rPr>
                <w:sz w:val="20"/>
                <w:szCs w:val="20"/>
              </w:rPr>
              <w:t>/</w:t>
            </w:r>
            <w:proofErr w:type="spellStart"/>
            <w:r w:rsidRPr="00927B2D">
              <w:rPr>
                <w:sz w:val="20"/>
                <w:szCs w:val="20"/>
              </w:rPr>
              <w:t>ZoA</w:t>
            </w:r>
            <w:proofErr w:type="spellEnd"/>
            <w:r w:rsidRPr="00927B2D">
              <w:rPr>
                <w:sz w:val="20"/>
                <w:szCs w:val="20"/>
              </w:rPr>
              <w:t xml:space="preserve"> assistance information</w:t>
            </w:r>
          </w:p>
          <w:p w14:paraId="46E7080D" w14:textId="77777777" w:rsidR="00495EAD" w:rsidRPr="00927B2D" w:rsidRDefault="00495EAD" w:rsidP="00495EAD">
            <w:pPr>
              <w:widowControl w:val="0"/>
              <w:numPr>
                <w:ilvl w:val="1"/>
                <w:numId w:val="7"/>
              </w:numPr>
              <w:jc w:val="both"/>
              <w:rPr>
                <w:sz w:val="20"/>
                <w:szCs w:val="20"/>
              </w:rPr>
            </w:pPr>
            <w:r w:rsidRPr="00927B2D">
              <w:rPr>
                <w:sz w:val="20"/>
                <w:szCs w:val="20"/>
              </w:rPr>
              <w:t xml:space="preserve">Alt.1: Only GCS is supported for </w:t>
            </w:r>
            <w:proofErr w:type="spellStart"/>
            <w:r w:rsidRPr="00927B2D">
              <w:rPr>
                <w:sz w:val="20"/>
                <w:szCs w:val="20"/>
              </w:rPr>
              <w:t>AoA</w:t>
            </w:r>
            <w:proofErr w:type="spellEnd"/>
            <w:r w:rsidRPr="00927B2D">
              <w:rPr>
                <w:sz w:val="20"/>
                <w:szCs w:val="20"/>
              </w:rPr>
              <w:t>/</w:t>
            </w:r>
            <w:proofErr w:type="spellStart"/>
            <w:r w:rsidRPr="00927B2D">
              <w:rPr>
                <w:sz w:val="20"/>
                <w:szCs w:val="20"/>
              </w:rPr>
              <w:t>ZoA</w:t>
            </w:r>
            <w:proofErr w:type="spellEnd"/>
            <w:r w:rsidRPr="00927B2D">
              <w:rPr>
                <w:sz w:val="20"/>
                <w:szCs w:val="20"/>
              </w:rPr>
              <w:t xml:space="preserve"> assistance information indication</w:t>
            </w:r>
          </w:p>
          <w:p w14:paraId="282CBF5A" w14:textId="77777777" w:rsidR="00495EAD" w:rsidRPr="00927B2D" w:rsidRDefault="00495EAD" w:rsidP="00495EAD">
            <w:pPr>
              <w:widowControl w:val="0"/>
              <w:numPr>
                <w:ilvl w:val="1"/>
                <w:numId w:val="7"/>
              </w:numPr>
              <w:jc w:val="both"/>
              <w:rPr>
                <w:sz w:val="20"/>
                <w:szCs w:val="20"/>
              </w:rPr>
            </w:pPr>
            <w:r w:rsidRPr="00927B2D">
              <w:rPr>
                <w:sz w:val="20"/>
                <w:szCs w:val="20"/>
              </w:rPr>
              <w:t xml:space="preserve">Alt.2: Both GCS and LCS are supported for </w:t>
            </w:r>
            <w:proofErr w:type="spellStart"/>
            <w:r w:rsidRPr="00927B2D">
              <w:rPr>
                <w:sz w:val="20"/>
                <w:szCs w:val="20"/>
              </w:rPr>
              <w:t>AoA</w:t>
            </w:r>
            <w:proofErr w:type="spellEnd"/>
            <w:r w:rsidRPr="00927B2D">
              <w:rPr>
                <w:sz w:val="20"/>
                <w:szCs w:val="20"/>
              </w:rPr>
              <w:t>/</w:t>
            </w:r>
            <w:proofErr w:type="spellStart"/>
            <w:r w:rsidRPr="00927B2D">
              <w:rPr>
                <w:sz w:val="20"/>
                <w:szCs w:val="20"/>
              </w:rPr>
              <w:t>ZoA</w:t>
            </w:r>
            <w:proofErr w:type="spellEnd"/>
            <w:r w:rsidRPr="00927B2D">
              <w:rPr>
                <w:sz w:val="20"/>
                <w:szCs w:val="20"/>
              </w:rPr>
              <w:t xml:space="preserve"> assistance information indication</w:t>
            </w:r>
          </w:p>
          <w:p w14:paraId="57B5B75C" w14:textId="77777777" w:rsidR="00495EAD" w:rsidRPr="00927B2D" w:rsidRDefault="00495EAD" w:rsidP="00495EAD">
            <w:pPr>
              <w:widowControl w:val="0"/>
              <w:numPr>
                <w:ilvl w:val="0"/>
                <w:numId w:val="7"/>
              </w:numPr>
              <w:jc w:val="both"/>
              <w:rPr>
                <w:sz w:val="20"/>
                <w:szCs w:val="20"/>
              </w:rPr>
            </w:pPr>
            <w:r w:rsidRPr="00927B2D">
              <w:rPr>
                <w:sz w:val="20"/>
                <w:szCs w:val="20"/>
              </w:rPr>
              <w:t xml:space="preserve">FFS: Additional signaling for </w:t>
            </w:r>
            <w:proofErr w:type="spellStart"/>
            <w:r w:rsidRPr="00927B2D">
              <w:rPr>
                <w:sz w:val="20"/>
                <w:szCs w:val="20"/>
              </w:rPr>
              <w:t>AoA</w:t>
            </w:r>
            <w:proofErr w:type="spellEnd"/>
            <w:r w:rsidRPr="00927B2D">
              <w:rPr>
                <w:sz w:val="20"/>
                <w:szCs w:val="20"/>
              </w:rPr>
              <w:t>/</w:t>
            </w:r>
            <w:proofErr w:type="spellStart"/>
            <w:r w:rsidRPr="00927B2D">
              <w:rPr>
                <w:sz w:val="20"/>
                <w:szCs w:val="20"/>
              </w:rPr>
              <w:t>ZoA</w:t>
            </w:r>
            <w:proofErr w:type="spellEnd"/>
            <w:r w:rsidRPr="00927B2D">
              <w:rPr>
                <w:sz w:val="20"/>
                <w:szCs w:val="20"/>
              </w:rPr>
              <w:t xml:space="preserve"> assistance information (expected value and uncertainty range) </w:t>
            </w:r>
          </w:p>
          <w:p w14:paraId="34CEE7F9" w14:textId="77777777" w:rsidR="00495EAD" w:rsidRPr="00495EAD" w:rsidRDefault="00495EAD" w:rsidP="00056050">
            <w:pPr>
              <w:rPr>
                <w:sz w:val="20"/>
                <w:szCs w:val="20"/>
              </w:rPr>
            </w:pPr>
          </w:p>
          <w:p w14:paraId="3214B8B3" w14:textId="77777777" w:rsidR="000459CB" w:rsidRPr="00927B2D" w:rsidRDefault="000459CB" w:rsidP="000459CB">
            <w:pPr>
              <w:rPr>
                <w:sz w:val="20"/>
                <w:szCs w:val="20"/>
              </w:rPr>
            </w:pPr>
            <w:r w:rsidRPr="00927B2D">
              <w:rPr>
                <w:sz w:val="20"/>
                <w:szCs w:val="20"/>
                <w:highlight w:val="green"/>
              </w:rPr>
              <w:t>Agreement:</w:t>
            </w:r>
          </w:p>
          <w:p w14:paraId="2C094EB4" w14:textId="3B5270A9" w:rsidR="00242E63" w:rsidRPr="003F74BA" w:rsidRDefault="000459CB" w:rsidP="00927B2D">
            <w:pPr>
              <w:pStyle w:val="afa"/>
              <w:ind w:left="0" w:firstLine="0"/>
              <w:rPr>
                <w:rFonts w:eastAsiaTheme="minorEastAsia"/>
              </w:rPr>
            </w:pPr>
            <w:r w:rsidRPr="003A7E5A">
              <w:t xml:space="preserve">Granularity of 0.1 degrees is applied for the expected </w:t>
            </w:r>
            <w:proofErr w:type="spellStart"/>
            <w:r w:rsidRPr="003A7E5A">
              <w:t>AoA</w:t>
            </w:r>
            <w:proofErr w:type="spellEnd"/>
            <w:r w:rsidRPr="003A7E5A">
              <w:t xml:space="preserve"> (</w:t>
            </w:r>
            <w:proofErr w:type="spellStart"/>
            <w:r w:rsidRPr="003A7E5A">
              <w:t>φAOA</w:t>
            </w:r>
            <w:proofErr w:type="spellEnd"/>
            <w:r w:rsidRPr="003A7E5A">
              <w:t xml:space="preserve">), expected </w:t>
            </w:r>
            <w:proofErr w:type="spellStart"/>
            <w:r w:rsidRPr="003A7E5A">
              <w:t>ZoA</w:t>
            </w:r>
            <w:proofErr w:type="spellEnd"/>
            <w:r w:rsidRPr="003A7E5A">
              <w:t xml:space="preserve"> (</w:t>
            </w:r>
            <w:proofErr w:type="spellStart"/>
            <w:r w:rsidRPr="003A7E5A">
              <w:t>θ</w:t>
            </w:r>
            <w:proofErr w:type="gramStart"/>
            <w:r w:rsidRPr="003A7E5A">
              <w:t>ZOA</w:t>
            </w:r>
            <w:proofErr w:type="spellEnd"/>
            <w:r w:rsidRPr="003A7E5A">
              <w:t xml:space="preserve"> )</w:t>
            </w:r>
            <w:proofErr w:type="gramEnd"/>
            <w:r w:rsidRPr="003A7E5A">
              <w:t xml:space="preserve"> and the corresponding uncertainty values</w:t>
            </w:r>
          </w:p>
        </w:tc>
      </w:tr>
    </w:tbl>
    <w:p w14:paraId="014E6CF4" w14:textId="4E680DF9" w:rsidR="00242E63" w:rsidRPr="00396469" w:rsidRDefault="00242E63" w:rsidP="006C3444">
      <w:pPr>
        <w:pStyle w:val="21"/>
        <w:ind w:leftChars="75" w:left="756"/>
      </w:pPr>
      <w:r w:rsidRPr="00396469">
        <w:lastRenderedPageBreak/>
        <w:t xml:space="preserve">The </w:t>
      </w:r>
      <w:r w:rsidR="003F74BA">
        <w:t>granularity</w:t>
      </w:r>
      <w:r w:rsidR="00EE3F14">
        <w:t xml:space="preserve"> and reference angle</w:t>
      </w:r>
      <w:r w:rsidR="003F74BA">
        <w:t xml:space="preserve"> of </w:t>
      </w:r>
      <w:r w:rsidR="000459CB" w:rsidRPr="00E80275">
        <w:t>expected DL-</w:t>
      </w:r>
      <w:proofErr w:type="spellStart"/>
      <w:r w:rsidR="000459CB" w:rsidRPr="00E80275">
        <w:t>AoD</w:t>
      </w:r>
      <w:proofErr w:type="spellEnd"/>
      <w:r w:rsidR="000459CB" w:rsidRPr="00E80275">
        <w:t>/</w:t>
      </w:r>
      <w:proofErr w:type="spellStart"/>
      <w:r w:rsidR="000459CB" w:rsidRPr="00E80275">
        <w:t>ZoD</w:t>
      </w:r>
      <w:proofErr w:type="spellEnd"/>
      <w:r w:rsidR="000459CB" w:rsidRPr="00E80275">
        <w:t xml:space="preserve"> value and uncertainty</w:t>
      </w:r>
    </w:p>
    <w:p w14:paraId="649D53EF" w14:textId="35D91407" w:rsidR="0051781F" w:rsidRDefault="00242E63" w:rsidP="0051781F">
      <w:pPr>
        <w:pStyle w:val="a0"/>
        <w:spacing w:line="260" w:lineRule="exact"/>
        <w:rPr>
          <w:rFonts w:eastAsiaTheme="minorEastAsia"/>
          <w:sz w:val="20"/>
          <w:szCs w:val="20"/>
        </w:rPr>
      </w:pPr>
      <w:r w:rsidRPr="0098282E">
        <w:rPr>
          <w:rFonts w:eastAsiaTheme="minorEastAsia"/>
          <w:sz w:val="20"/>
          <w:szCs w:val="20"/>
        </w:rPr>
        <w:t>I</w:t>
      </w:r>
      <w:r w:rsidRPr="0098282E">
        <w:rPr>
          <w:rFonts w:eastAsiaTheme="minorEastAsia" w:hint="eastAsia"/>
          <w:sz w:val="20"/>
          <w:szCs w:val="20"/>
        </w:rPr>
        <w:t>n</w:t>
      </w:r>
      <w:r w:rsidRPr="0098282E">
        <w:rPr>
          <w:rFonts w:eastAsiaTheme="minorEastAsia"/>
          <w:sz w:val="20"/>
          <w:szCs w:val="20"/>
        </w:rPr>
        <w:t xml:space="preserve"> </w:t>
      </w:r>
      <w:r w:rsidR="002533EB">
        <w:rPr>
          <w:rFonts w:eastAsiaTheme="minorEastAsia"/>
          <w:sz w:val="20"/>
          <w:szCs w:val="20"/>
        </w:rPr>
        <w:t xml:space="preserve">the </w:t>
      </w:r>
      <w:r>
        <w:rPr>
          <w:rFonts w:eastAsiaTheme="minorEastAsia"/>
          <w:sz w:val="20"/>
          <w:szCs w:val="20"/>
        </w:rPr>
        <w:t xml:space="preserve">previous </w:t>
      </w:r>
      <w:r w:rsidRPr="0098282E">
        <w:rPr>
          <w:rFonts w:eastAsiaTheme="minorEastAsia"/>
          <w:sz w:val="20"/>
          <w:szCs w:val="20"/>
        </w:rPr>
        <w:t xml:space="preserve">RAN1 meeting, </w:t>
      </w:r>
      <w:r w:rsidR="000459CB">
        <w:rPr>
          <w:rFonts w:eastAsiaTheme="minorEastAsia"/>
          <w:sz w:val="20"/>
          <w:szCs w:val="20"/>
        </w:rPr>
        <w:t xml:space="preserve">the granularity of </w:t>
      </w:r>
      <w:r w:rsidR="000459CB" w:rsidRPr="00D476B3">
        <w:rPr>
          <w:rFonts w:eastAsiaTheme="minorEastAsia"/>
          <w:sz w:val="20"/>
          <w:szCs w:val="20"/>
        </w:rPr>
        <w:t xml:space="preserve">0.1 degrees is applied for the expected </w:t>
      </w:r>
      <w:proofErr w:type="spellStart"/>
      <w:r w:rsidR="000459CB" w:rsidRPr="00D476B3">
        <w:rPr>
          <w:rFonts w:eastAsiaTheme="minorEastAsia"/>
          <w:sz w:val="20"/>
          <w:szCs w:val="20"/>
        </w:rPr>
        <w:t>AoA</w:t>
      </w:r>
      <w:proofErr w:type="spellEnd"/>
      <w:r w:rsidR="000459CB" w:rsidRPr="00D476B3">
        <w:rPr>
          <w:rFonts w:eastAsiaTheme="minorEastAsia"/>
          <w:sz w:val="20"/>
          <w:szCs w:val="20"/>
        </w:rPr>
        <w:t xml:space="preserve"> (</w:t>
      </w:r>
      <w:proofErr w:type="spellStart"/>
      <w:r w:rsidR="000459CB" w:rsidRPr="00D476B3">
        <w:rPr>
          <w:rFonts w:eastAsiaTheme="minorEastAsia"/>
          <w:sz w:val="20"/>
          <w:szCs w:val="20"/>
        </w:rPr>
        <w:t>φAOA</w:t>
      </w:r>
      <w:proofErr w:type="spellEnd"/>
      <w:r w:rsidR="000459CB" w:rsidRPr="00D476B3">
        <w:rPr>
          <w:rFonts w:eastAsiaTheme="minorEastAsia"/>
          <w:sz w:val="20"/>
          <w:szCs w:val="20"/>
        </w:rPr>
        <w:t>)</w:t>
      </w:r>
      <w:r w:rsidR="002169EA">
        <w:rPr>
          <w:rFonts w:eastAsiaTheme="minorEastAsia"/>
          <w:sz w:val="20"/>
          <w:szCs w:val="20"/>
        </w:rPr>
        <w:t xml:space="preserve"> in UL </w:t>
      </w:r>
      <w:proofErr w:type="spellStart"/>
      <w:r w:rsidR="002169EA">
        <w:rPr>
          <w:rFonts w:eastAsiaTheme="minorEastAsia"/>
          <w:sz w:val="20"/>
          <w:szCs w:val="20"/>
        </w:rPr>
        <w:t>AoA</w:t>
      </w:r>
      <w:proofErr w:type="spellEnd"/>
      <w:r w:rsidR="000459CB">
        <w:rPr>
          <w:rFonts w:eastAsiaTheme="minorEastAsia"/>
          <w:sz w:val="20"/>
          <w:szCs w:val="20"/>
        </w:rPr>
        <w:t xml:space="preserve">. But </w:t>
      </w:r>
      <w:r w:rsidR="00CC6D8F">
        <w:rPr>
          <w:rFonts w:eastAsiaTheme="minorEastAsia"/>
          <w:sz w:val="20"/>
          <w:szCs w:val="20"/>
        </w:rPr>
        <w:t xml:space="preserve">for </w:t>
      </w:r>
      <w:r w:rsidR="007F7A75">
        <w:rPr>
          <w:rFonts w:eastAsiaTheme="minorEastAsia"/>
          <w:sz w:val="20"/>
          <w:szCs w:val="20"/>
        </w:rPr>
        <w:t>DL-</w:t>
      </w:r>
      <w:proofErr w:type="spellStart"/>
      <w:r w:rsidR="00CC6D8F">
        <w:rPr>
          <w:rFonts w:eastAsiaTheme="minorEastAsia"/>
          <w:sz w:val="20"/>
          <w:szCs w:val="20"/>
        </w:rPr>
        <w:t>AoD</w:t>
      </w:r>
      <w:proofErr w:type="spellEnd"/>
      <w:r w:rsidR="002169EA">
        <w:rPr>
          <w:rFonts w:eastAsiaTheme="minorEastAsia"/>
          <w:sz w:val="20"/>
          <w:szCs w:val="20"/>
        </w:rPr>
        <w:t xml:space="preserve"> </w:t>
      </w:r>
      <w:r w:rsidR="002169EA">
        <w:rPr>
          <w:rFonts w:eastAsiaTheme="minorEastAsia" w:hint="eastAsia"/>
          <w:sz w:val="20"/>
          <w:szCs w:val="20"/>
        </w:rPr>
        <w:t>positioning</w:t>
      </w:r>
      <w:r w:rsidR="00CC6D8F">
        <w:rPr>
          <w:rFonts w:eastAsiaTheme="minorEastAsia"/>
          <w:sz w:val="20"/>
          <w:szCs w:val="20"/>
        </w:rPr>
        <w:t xml:space="preserve">, </w:t>
      </w:r>
      <w:r w:rsidR="000459CB">
        <w:rPr>
          <w:rFonts w:eastAsiaTheme="minorEastAsia"/>
          <w:sz w:val="20"/>
          <w:szCs w:val="20"/>
        </w:rPr>
        <w:t xml:space="preserve">we wonder </w:t>
      </w:r>
      <w:r w:rsidR="0051781F">
        <w:rPr>
          <w:rFonts w:eastAsiaTheme="minorEastAsia"/>
          <w:sz w:val="20"/>
          <w:szCs w:val="20"/>
        </w:rPr>
        <w:t>s</w:t>
      </w:r>
      <w:r w:rsidR="0051781F" w:rsidRPr="00D476B3">
        <w:rPr>
          <w:rFonts w:eastAsiaTheme="minorEastAsia" w:hint="eastAsia"/>
          <w:sz w:val="20"/>
          <w:szCs w:val="20"/>
        </w:rPr>
        <w:t xml:space="preserve">uch </w:t>
      </w:r>
      <w:r w:rsidR="00EE3F14">
        <w:rPr>
          <w:rFonts w:eastAsiaTheme="minorEastAsia"/>
          <w:sz w:val="20"/>
          <w:szCs w:val="20"/>
        </w:rPr>
        <w:t xml:space="preserve">a </w:t>
      </w:r>
      <w:r w:rsidR="0051781F" w:rsidRPr="00D476B3">
        <w:rPr>
          <w:rFonts w:eastAsiaTheme="minorEastAsia" w:hint="eastAsia"/>
          <w:sz w:val="20"/>
          <w:szCs w:val="20"/>
        </w:rPr>
        <w:t>fine-</w:t>
      </w:r>
      <w:r w:rsidR="0051781F">
        <w:rPr>
          <w:rFonts w:eastAsiaTheme="minorEastAsia"/>
          <w:sz w:val="20"/>
          <w:szCs w:val="20"/>
        </w:rPr>
        <w:t>granularity</w:t>
      </w:r>
      <w:r w:rsidR="0051781F" w:rsidRPr="00D476B3">
        <w:rPr>
          <w:rFonts w:eastAsiaTheme="minorEastAsia" w:hint="eastAsia"/>
          <w:sz w:val="20"/>
          <w:szCs w:val="20"/>
        </w:rPr>
        <w:t xml:space="preserve"> angle </w:t>
      </w:r>
      <w:r w:rsidR="0051781F">
        <w:rPr>
          <w:rFonts w:eastAsiaTheme="minorEastAsia"/>
          <w:sz w:val="20"/>
          <w:szCs w:val="20"/>
        </w:rPr>
        <w:t>window</w:t>
      </w:r>
      <w:r w:rsidR="0051781F" w:rsidRPr="00D476B3">
        <w:rPr>
          <w:rFonts w:eastAsiaTheme="minorEastAsia" w:hint="eastAsia"/>
          <w:sz w:val="20"/>
          <w:szCs w:val="20"/>
        </w:rPr>
        <w:t xml:space="preserve"> </w:t>
      </w:r>
      <w:r w:rsidR="00B704E9">
        <w:rPr>
          <w:rFonts w:eastAsiaTheme="minorEastAsia"/>
          <w:sz w:val="20"/>
          <w:szCs w:val="20"/>
        </w:rPr>
        <w:t>can be used by UE</w:t>
      </w:r>
      <w:r w:rsidR="0051781F">
        <w:rPr>
          <w:rFonts w:eastAsiaTheme="minorEastAsia"/>
          <w:sz w:val="20"/>
          <w:szCs w:val="20"/>
        </w:rPr>
        <w:t xml:space="preserve"> since the window </w:t>
      </w:r>
      <w:r w:rsidR="00EE3F14">
        <w:rPr>
          <w:rFonts w:eastAsiaTheme="minorEastAsia"/>
          <w:sz w:val="20"/>
          <w:szCs w:val="20"/>
        </w:rPr>
        <w:t xml:space="preserve">is </w:t>
      </w:r>
      <w:r w:rsidR="0051781F">
        <w:rPr>
          <w:rFonts w:eastAsiaTheme="minorEastAsia"/>
          <w:sz w:val="20"/>
          <w:szCs w:val="20"/>
        </w:rPr>
        <w:t>only used to select PRS resource or Rx beam</w:t>
      </w:r>
      <w:r w:rsidR="002169EA">
        <w:rPr>
          <w:rFonts w:eastAsiaTheme="minorEastAsia"/>
          <w:sz w:val="20"/>
          <w:szCs w:val="20"/>
        </w:rPr>
        <w:t xml:space="preserve">, and the </w:t>
      </w:r>
      <w:r w:rsidR="002169EA">
        <w:rPr>
          <w:rFonts w:eastAsiaTheme="minorEastAsia" w:hint="eastAsia"/>
          <w:sz w:val="20"/>
          <w:szCs w:val="20"/>
        </w:rPr>
        <w:t>window</w:t>
      </w:r>
      <w:r w:rsidR="002169EA">
        <w:rPr>
          <w:rFonts w:eastAsiaTheme="minorEastAsia"/>
          <w:sz w:val="20"/>
          <w:szCs w:val="20"/>
        </w:rPr>
        <w:t xml:space="preserve"> </w:t>
      </w:r>
      <w:r w:rsidR="002169EA">
        <w:rPr>
          <w:rFonts w:eastAsiaTheme="minorEastAsia" w:hint="eastAsia"/>
          <w:sz w:val="20"/>
          <w:szCs w:val="20"/>
        </w:rPr>
        <w:t>e</w:t>
      </w:r>
      <w:r w:rsidR="002169EA">
        <w:rPr>
          <w:rFonts w:eastAsiaTheme="minorEastAsia"/>
          <w:sz w:val="20"/>
          <w:szCs w:val="20"/>
        </w:rPr>
        <w:t>as</w:t>
      </w:r>
      <w:r w:rsidR="002169EA">
        <w:rPr>
          <w:rFonts w:eastAsiaTheme="minorEastAsia" w:hint="eastAsia"/>
          <w:sz w:val="20"/>
          <w:szCs w:val="20"/>
        </w:rPr>
        <w:t>ily</w:t>
      </w:r>
      <w:r w:rsidR="002169EA">
        <w:rPr>
          <w:rFonts w:eastAsiaTheme="minorEastAsia"/>
          <w:sz w:val="20"/>
          <w:szCs w:val="20"/>
        </w:rPr>
        <w:t xml:space="preserve"> </w:t>
      </w:r>
      <w:r w:rsidR="002169EA">
        <w:rPr>
          <w:rFonts w:eastAsiaTheme="minorEastAsia" w:hint="eastAsia"/>
          <w:sz w:val="20"/>
          <w:szCs w:val="20"/>
        </w:rPr>
        <w:t>be</w:t>
      </w:r>
      <w:r w:rsidR="002169EA">
        <w:rPr>
          <w:rFonts w:eastAsiaTheme="minorEastAsia"/>
          <w:sz w:val="20"/>
          <w:szCs w:val="20"/>
        </w:rPr>
        <w:t xml:space="preserve"> </w:t>
      </w:r>
      <w:r w:rsidR="002169EA">
        <w:rPr>
          <w:rFonts w:eastAsiaTheme="minorEastAsia" w:hint="eastAsia"/>
          <w:sz w:val="20"/>
          <w:szCs w:val="20"/>
        </w:rPr>
        <w:t>changed</w:t>
      </w:r>
      <w:r w:rsidR="002169EA" w:rsidRPr="00D476B3">
        <w:rPr>
          <w:rFonts w:eastAsiaTheme="minorEastAsia" w:hint="eastAsia"/>
          <w:sz w:val="20"/>
          <w:szCs w:val="20"/>
        </w:rPr>
        <w:t xml:space="preserve"> as the UE moves</w:t>
      </w:r>
      <w:r w:rsidR="002169EA">
        <w:rPr>
          <w:rFonts w:eastAsiaTheme="minorEastAsia" w:hint="eastAsia"/>
          <w:sz w:val="20"/>
          <w:szCs w:val="20"/>
        </w:rPr>
        <w:t>.</w:t>
      </w:r>
      <w:r w:rsidR="002169EA">
        <w:rPr>
          <w:rFonts w:eastAsiaTheme="minorEastAsia"/>
          <w:sz w:val="20"/>
          <w:szCs w:val="20"/>
        </w:rPr>
        <w:t xml:space="preserve"> Therefore,</w:t>
      </w:r>
      <w:r w:rsidR="00EE3F14">
        <w:rPr>
          <w:rFonts w:eastAsiaTheme="minorEastAsia"/>
          <w:sz w:val="20"/>
          <w:szCs w:val="20"/>
        </w:rPr>
        <w:t xml:space="preserve"> </w:t>
      </w:r>
      <w:r w:rsidR="002169EA">
        <w:rPr>
          <w:rFonts w:eastAsiaTheme="minorEastAsia"/>
          <w:sz w:val="20"/>
          <w:szCs w:val="20"/>
        </w:rPr>
        <w:t>i</w:t>
      </w:r>
      <w:r w:rsidR="00EE3F14">
        <w:rPr>
          <w:rFonts w:eastAsiaTheme="minorEastAsia"/>
          <w:sz w:val="20"/>
          <w:szCs w:val="20"/>
        </w:rPr>
        <w:t>n our view, the granularity can extend to 1 degree at least considering the function</w:t>
      </w:r>
      <w:r w:rsidR="002169EA">
        <w:rPr>
          <w:rFonts w:eastAsiaTheme="minorEastAsia"/>
          <w:sz w:val="20"/>
          <w:szCs w:val="20"/>
        </w:rPr>
        <w:t xml:space="preserve">, accuracy of expected </w:t>
      </w:r>
      <w:proofErr w:type="spellStart"/>
      <w:r w:rsidR="002169EA">
        <w:rPr>
          <w:rFonts w:eastAsiaTheme="minorEastAsia"/>
          <w:sz w:val="20"/>
          <w:szCs w:val="20"/>
        </w:rPr>
        <w:t>AoD</w:t>
      </w:r>
      <w:proofErr w:type="spellEnd"/>
      <w:r w:rsidR="002169EA">
        <w:rPr>
          <w:rFonts w:eastAsiaTheme="minorEastAsia"/>
          <w:sz w:val="20"/>
          <w:szCs w:val="20"/>
        </w:rPr>
        <w:t xml:space="preserve"> for moving UE,</w:t>
      </w:r>
      <w:r w:rsidR="00EE3F14">
        <w:rPr>
          <w:rFonts w:eastAsiaTheme="minorEastAsia"/>
          <w:sz w:val="20"/>
          <w:szCs w:val="20"/>
        </w:rPr>
        <w:t xml:space="preserve"> and the signaling overhead.</w:t>
      </w:r>
    </w:p>
    <w:p w14:paraId="364B0D5F" w14:textId="77777777" w:rsidR="00EE3F14" w:rsidRDefault="00EE3F14" w:rsidP="00D476B3">
      <w:pPr>
        <w:pStyle w:val="a0"/>
        <w:numPr>
          <w:ilvl w:val="0"/>
          <w:numId w:val="11"/>
        </w:numPr>
        <w:spacing w:line="260" w:lineRule="exact"/>
        <w:ind w:leftChars="94" w:left="646"/>
        <w:rPr>
          <w:rFonts w:eastAsiaTheme="minorEastAsia"/>
          <w:sz w:val="20"/>
          <w:szCs w:val="20"/>
        </w:rPr>
      </w:pPr>
      <w:bookmarkStart w:id="14" w:name="_Hlk95742346"/>
    </w:p>
    <w:p w14:paraId="0EE3B37D" w14:textId="44759523" w:rsidR="00EE3F14" w:rsidRPr="00D476B3" w:rsidRDefault="00EE3F14" w:rsidP="00D476B3">
      <w:pPr>
        <w:pStyle w:val="a0"/>
        <w:numPr>
          <w:ilvl w:val="0"/>
          <w:numId w:val="17"/>
        </w:numPr>
        <w:spacing w:line="260" w:lineRule="exact"/>
        <w:ind w:leftChars="252" w:left="1025"/>
        <w:rPr>
          <w:rFonts w:eastAsiaTheme="minorEastAsia"/>
          <w:b/>
          <w:i/>
        </w:rPr>
      </w:pPr>
      <w:r>
        <w:rPr>
          <w:rFonts w:eastAsiaTheme="minorEastAsia"/>
          <w:b/>
          <w:i/>
          <w:sz w:val="20"/>
          <w:szCs w:val="20"/>
        </w:rPr>
        <w:t>T</w:t>
      </w:r>
      <w:r w:rsidRPr="00D476B3">
        <w:rPr>
          <w:rFonts w:eastAsiaTheme="minorEastAsia"/>
          <w:b/>
          <w:i/>
          <w:sz w:val="20"/>
          <w:szCs w:val="20"/>
        </w:rPr>
        <w:t>he granularity can extend to 1 degree at least for the</w:t>
      </w:r>
      <w:r w:rsidR="002169EA" w:rsidRPr="00D476B3">
        <w:rPr>
          <w:rFonts w:eastAsiaTheme="minorEastAsia"/>
          <w:b/>
          <w:i/>
          <w:sz w:val="20"/>
          <w:szCs w:val="20"/>
        </w:rPr>
        <w:t xml:space="preserve"> expected angle and uncertainty</w:t>
      </w:r>
      <w:r w:rsidR="002169EA">
        <w:rPr>
          <w:rFonts w:eastAsiaTheme="minorEastAsia"/>
          <w:b/>
          <w:i/>
          <w:sz w:val="20"/>
          <w:szCs w:val="20"/>
        </w:rPr>
        <w:t xml:space="preserve"> </w:t>
      </w:r>
      <w:r w:rsidR="002169EA">
        <w:rPr>
          <w:rFonts w:eastAsiaTheme="minorEastAsia" w:hint="eastAsia"/>
          <w:b/>
          <w:i/>
          <w:sz w:val="20"/>
          <w:szCs w:val="20"/>
        </w:rPr>
        <w:t>of</w:t>
      </w:r>
      <w:r w:rsidR="002169EA">
        <w:rPr>
          <w:rFonts w:eastAsiaTheme="minorEastAsia"/>
          <w:b/>
          <w:i/>
          <w:sz w:val="20"/>
          <w:szCs w:val="20"/>
        </w:rPr>
        <w:t xml:space="preserve"> </w:t>
      </w:r>
      <w:proofErr w:type="spellStart"/>
      <w:r w:rsidR="002169EA">
        <w:rPr>
          <w:rFonts w:eastAsiaTheme="minorEastAsia"/>
          <w:b/>
          <w:i/>
          <w:sz w:val="20"/>
          <w:szCs w:val="20"/>
        </w:rPr>
        <w:t>A</w:t>
      </w:r>
      <w:r w:rsidR="002169EA">
        <w:rPr>
          <w:rFonts w:eastAsiaTheme="minorEastAsia" w:hint="eastAsia"/>
          <w:b/>
          <w:i/>
          <w:sz w:val="20"/>
          <w:szCs w:val="20"/>
        </w:rPr>
        <w:t>o</w:t>
      </w:r>
      <w:r w:rsidR="002169EA">
        <w:rPr>
          <w:rFonts w:eastAsiaTheme="minorEastAsia"/>
          <w:b/>
          <w:i/>
          <w:sz w:val="20"/>
          <w:szCs w:val="20"/>
        </w:rPr>
        <w:t>D</w:t>
      </w:r>
      <w:proofErr w:type="spellEnd"/>
      <w:r w:rsidR="002169EA">
        <w:rPr>
          <w:rFonts w:eastAsiaTheme="minorEastAsia"/>
          <w:b/>
          <w:i/>
          <w:sz w:val="20"/>
          <w:szCs w:val="20"/>
        </w:rPr>
        <w:t xml:space="preserve"> </w:t>
      </w:r>
      <w:r w:rsidR="002169EA">
        <w:rPr>
          <w:rFonts w:eastAsiaTheme="minorEastAsia" w:hint="eastAsia"/>
          <w:b/>
          <w:i/>
          <w:sz w:val="20"/>
          <w:szCs w:val="20"/>
        </w:rPr>
        <w:t>positioning</w:t>
      </w:r>
      <w:r w:rsidR="002169EA">
        <w:rPr>
          <w:rFonts w:eastAsiaTheme="minorEastAsia"/>
          <w:b/>
          <w:i/>
          <w:sz w:val="20"/>
          <w:szCs w:val="20"/>
        </w:rPr>
        <w:t>.</w:t>
      </w:r>
    </w:p>
    <w:bookmarkEnd w:id="14"/>
    <w:p w14:paraId="6B986BC4" w14:textId="553CB0AF" w:rsidR="00EE3F14" w:rsidRPr="00D476B3" w:rsidRDefault="00EE3F14" w:rsidP="00D476B3">
      <w:pPr>
        <w:pStyle w:val="a0"/>
        <w:spacing w:line="260" w:lineRule="exact"/>
        <w:ind w:leftChars="75" w:left="180"/>
        <w:rPr>
          <w:rFonts w:eastAsiaTheme="minorEastAsia"/>
          <w:sz w:val="20"/>
          <w:szCs w:val="20"/>
        </w:rPr>
      </w:pPr>
      <w:r>
        <w:rPr>
          <w:rFonts w:eastAsiaTheme="minorEastAsia"/>
          <w:sz w:val="20"/>
          <w:szCs w:val="20"/>
        </w:rPr>
        <w:t>In addition, t</w:t>
      </w:r>
      <w:r w:rsidRPr="00D476B3">
        <w:rPr>
          <w:rFonts w:eastAsiaTheme="minorEastAsia" w:hint="eastAsia"/>
          <w:sz w:val="20"/>
          <w:szCs w:val="20"/>
        </w:rPr>
        <w:t xml:space="preserve">he definition of reference angle </w:t>
      </w:r>
      <w:r w:rsidRPr="00D476B3">
        <w:rPr>
          <w:rFonts w:eastAsiaTheme="minorEastAsia"/>
          <w:sz w:val="20"/>
          <w:szCs w:val="20"/>
        </w:rPr>
        <w:t>can be in both the global coordinate system (GCS) and the local coordinate system (LCS)</w:t>
      </w:r>
      <w:r w:rsidR="002169EA">
        <w:rPr>
          <w:rFonts w:eastAsiaTheme="minorEastAsia"/>
          <w:sz w:val="20"/>
          <w:szCs w:val="20"/>
        </w:rPr>
        <w:t xml:space="preserve"> in UL </w:t>
      </w:r>
      <w:proofErr w:type="spellStart"/>
      <w:r w:rsidR="002169EA">
        <w:rPr>
          <w:rFonts w:eastAsiaTheme="minorEastAsia"/>
          <w:sz w:val="20"/>
          <w:szCs w:val="20"/>
        </w:rPr>
        <w:t>AoA</w:t>
      </w:r>
      <w:proofErr w:type="spellEnd"/>
      <w:r w:rsidRPr="00D476B3">
        <w:rPr>
          <w:rFonts w:eastAsiaTheme="minorEastAsia"/>
          <w:sz w:val="20"/>
          <w:szCs w:val="20"/>
        </w:rPr>
        <w:t xml:space="preserve">. In the GCS, the reference direction of </w:t>
      </w:r>
      <w:proofErr w:type="spellStart"/>
      <w:r w:rsidRPr="00D476B3">
        <w:rPr>
          <w:rFonts w:eastAsiaTheme="minorEastAsia"/>
          <w:sz w:val="20"/>
          <w:szCs w:val="20"/>
        </w:rPr>
        <w:t>AoA</w:t>
      </w:r>
      <w:proofErr w:type="spellEnd"/>
      <w:r w:rsidRPr="00D476B3">
        <w:rPr>
          <w:rFonts w:eastAsiaTheme="minorEastAsia"/>
          <w:sz w:val="20"/>
          <w:szCs w:val="20"/>
        </w:rPr>
        <w:t xml:space="preserve"> is the geographical North and is positive in a counter-clockwise direction, while in the LCS, the reference direction of </w:t>
      </w:r>
      <w:proofErr w:type="spellStart"/>
      <w:r w:rsidRPr="00D476B3">
        <w:rPr>
          <w:rFonts w:eastAsiaTheme="minorEastAsia"/>
          <w:sz w:val="20"/>
          <w:szCs w:val="20"/>
        </w:rPr>
        <w:t>AoA</w:t>
      </w:r>
      <w:proofErr w:type="spellEnd"/>
      <w:r w:rsidRPr="00D476B3">
        <w:rPr>
          <w:rFonts w:eastAsiaTheme="minorEastAsia"/>
          <w:sz w:val="20"/>
          <w:szCs w:val="20"/>
        </w:rPr>
        <w:t xml:space="preserve"> is x-axis of LCS and positive in a counter-clockwise direction. The reference of </w:t>
      </w:r>
      <w:proofErr w:type="spellStart"/>
      <w:r w:rsidRPr="00D476B3">
        <w:rPr>
          <w:rFonts w:eastAsiaTheme="minorEastAsia"/>
          <w:sz w:val="20"/>
          <w:szCs w:val="20"/>
        </w:rPr>
        <w:t>ZoA</w:t>
      </w:r>
      <w:proofErr w:type="spellEnd"/>
      <w:r w:rsidRPr="00D476B3">
        <w:rPr>
          <w:rFonts w:eastAsiaTheme="minorEastAsia"/>
          <w:sz w:val="20"/>
          <w:szCs w:val="20"/>
        </w:rPr>
        <w:t xml:space="preserve"> is also given in the following.</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7747"/>
      </w:tblGrid>
      <w:tr w:rsidR="00EE3F14" w:rsidRPr="00775FEA" w14:paraId="5D7EE497" w14:textId="77777777" w:rsidTr="0008766F">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516B338A" w14:textId="77777777" w:rsidR="00EE3F14" w:rsidRPr="00775FEA" w:rsidRDefault="00EE3F14" w:rsidP="0008766F">
            <w:pPr>
              <w:pStyle w:val="TAL"/>
              <w:ind w:leftChars="75" w:left="180"/>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18A5205C" w14:textId="77777777" w:rsidR="00EE3F14" w:rsidRPr="00775FEA" w:rsidRDefault="00EE3F14" w:rsidP="0008766F">
            <w:pPr>
              <w:pStyle w:val="TAL"/>
              <w:ind w:leftChars="75" w:left="180"/>
              <w:rPr>
                <w:rFonts w:cs="Arial"/>
                <w:szCs w:val="18"/>
                <w:lang w:eastAsia="en-GB"/>
              </w:rPr>
            </w:pPr>
            <w:r w:rsidRPr="003A0EA3">
              <w:rPr>
                <w:rFonts w:cs="Arial"/>
                <w:color w:val="000000" w:themeColor="text1"/>
                <w:szCs w:val="18"/>
                <w:lang w:eastAsia="en-GB"/>
              </w:rPr>
              <w:t xml:space="preserve">UL Angle of Arrival (UL </w:t>
            </w:r>
            <w:proofErr w:type="spellStart"/>
            <w:r w:rsidRPr="003A0EA3">
              <w:rPr>
                <w:rFonts w:cs="Arial"/>
                <w:color w:val="000000" w:themeColor="text1"/>
                <w:szCs w:val="18"/>
                <w:lang w:eastAsia="en-GB"/>
              </w:rPr>
              <w:t>AoA</w:t>
            </w:r>
            <w:proofErr w:type="spellEnd"/>
            <w:r w:rsidRPr="003A0EA3">
              <w:rPr>
                <w:rFonts w:cs="Arial"/>
                <w:color w:val="000000" w:themeColor="text1"/>
                <w:szCs w:val="18"/>
                <w:lang w:eastAsia="en-GB"/>
              </w:rPr>
              <w:t>) is defined as the estimated azimuth angle and vertical angle of a UE with respect to a reference direction, wherein</w:t>
            </w:r>
            <w:r w:rsidRPr="00775FEA">
              <w:rPr>
                <w:rFonts w:cs="Arial"/>
                <w:szCs w:val="18"/>
                <w:lang w:eastAsia="en-GB"/>
              </w:rPr>
              <w:t xml:space="preserve"> the reference direction is defined:</w:t>
            </w:r>
          </w:p>
          <w:p w14:paraId="11D71A21" w14:textId="77777777" w:rsidR="00EE3F14" w:rsidRPr="00775FEA" w:rsidRDefault="00EE3F14" w:rsidP="0008766F">
            <w:pPr>
              <w:pStyle w:val="B1"/>
              <w:spacing w:after="0"/>
              <w:ind w:leftChars="193" w:left="747"/>
              <w:rPr>
                <w:rFonts w:ascii="Arial" w:hAnsi="Arial" w:cs="Arial"/>
                <w:sz w:val="18"/>
                <w:szCs w:val="18"/>
              </w:rPr>
            </w:pPr>
            <w:r w:rsidRPr="00775FEA">
              <w:rPr>
                <w:rFonts w:ascii="Arial" w:hAnsi="Arial" w:cs="Arial"/>
                <w:sz w:val="18"/>
                <w:szCs w:val="18"/>
                <w:lang w:eastAsia="zh-CN"/>
              </w:rPr>
              <w:t>-</w:t>
            </w:r>
            <w:r w:rsidRPr="00775FEA">
              <w:rPr>
                <w:rFonts w:ascii="Arial" w:hAnsi="Arial" w:cs="Arial"/>
                <w:sz w:val="18"/>
                <w:szCs w:val="18"/>
                <w:lang w:eastAsia="zh-CN"/>
              </w:rPr>
              <w:tab/>
            </w:r>
            <w:r w:rsidRPr="00C73659">
              <w:rPr>
                <w:rFonts w:ascii="Arial" w:hAnsi="Arial" w:cs="Arial"/>
                <w:sz w:val="18"/>
                <w:szCs w:val="18"/>
                <w:highlight w:val="yellow"/>
                <w:lang w:eastAsia="zh-CN"/>
              </w:rPr>
              <w:t>In the global coordinate system (GCS)</w:t>
            </w:r>
            <w:r w:rsidRPr="00775FEA">
              <w:rPr>
                <w:rFonts w:ascii="Arial" w:hAnsi="Arial" w:cs="Arial"/>
                <w:sz w:val="18"/>
                <w:szCs w:val="18"/>
                <w:lang w:eastAsia="zh-CN"/>
              </w:rPr>
              <w:t xml:space="preserve">, wherein estimated azimuth angle is measured </w:t>
            </w:r>
            <w:r w:rsidRPr="003A0EA3">
              <w:rPr>
                <w:rFonts w:ascii="Arial" w:hAnsi="Arial" w:cs="Arial"/>
                <w:color w:val="000000" w:themeColor="text1"/>
                <w:sz w:val="18"/>
                <w:szCs w:val="18"/>
                <w:lang w:eastAsia="zh-CN"/>
              </w:rPr>
              <w:t>relative to geographical North and is po</w:t>
            </w:r>
            <w:r w:rsidRPr="00775FEA">
              <w:rPr>
                <w:rFonts w:ascii="Arial" w:hAnsi="Arial" w:cs="Arial"/>
                <w:sz w:val="18"/>
                <w:szCs w:val="18"/>
                <w:lang w:eastAsia="zh-CN"/>
              </w:rPr>
              <w:t>sitive in a counter-clockwise direction and estimated vertical angle is measured relative to zenith and positive to horizontal direction</w:t>
            </w:r>
          </w:p>
          <w:p w14:paraId="04121A04" w14:textId="77777777" w:rsidR="00EE3F14" w:rsidRPr="00775FEA" w:rsidRDefault="00EE3F14" w:rsidP="0008766F">
            <w:pPr>
              <w:pStyle w:val="B1"/>
              <w:spacing w:after="0"/>
              <w:ind w:leftChars="193" w:left="747"/>
              <w:rPr>
                <w:rFonts w:ascii="Arial" w:hAnsi="Arial" w:cs="Arial"/>
                <w:sz w:val="18"/>
                <w:szCs w:val="18"/>
              </w:rPr>
            </w:pPr>
            <w:r w:rsidRPr="00775FEA">
              <w:rPr>
                <w:rFonts w:ascii="Arial" w:hAnsi="Arial" w:cs="Arial"/>
                <w:sz w:val="18"/>
                <w:szCs w:val="18"/>
                <w:lang w:eastAsia="zh-CN"/>
              </w:rPr>
              <w:t>-</w:t>
            </w:r>
            <w:r w:rsidRPr="00775FEA">
              <w:rPr>
                <w:rFonts w:ascii="Arial" w:hAnsi="Arial" w:cs="Arial"/>
                <w:sz w:val="18"/>
                <w:szCs w:val="18"/>
                <w:lang w:eastAsia="zh-CN"/>
              </w:rPr>
              <w:tab/>
            </w:r>
            <w:r w:rsidRPr="00C73659">
              <w:rPr>
                <w:rFonts w:ascii="Arial" w:hAnsi="Arial" w:cs="Arial"/>
                <w:sz w:val="18"/>
                <w:szCs w:val="18"/>
                <w:highlight w:val="yellow"/>
                <w:lang w:eastAsia="zh-CN"/>
              </w:rPr>
              <w:t>In the</w:t>
            </w:r>
            <w:bookmarkStart w:id="15" w:name="_Hlk67404650"/>
            <w:r w:rsidRPr="00C73659">
              <w:rPr>
                <w:rFonts w:ascii="Arial" w:hAnsi="Arial" w:cs="Arial"/>
                <w:sz w:val="18"/>
                <w:szCs w:val="18"/>
                <w:highlight w:val="yellow"/>
                <w:lang w:eastAsia="zh-CN"/>
              </w:rPr>
              <w:t xml:space="preserve"> local coordinate system </w:t>
            </w:r>
            <w:bookmarkEnd w:id="15"/>
            <w:r w:rsidRPr="00C73659">
              <w:rPr>
                <w:rFonts w:ascii="Arial" w:hAnsi="Arial" w:cs="Arial"/>
                <w:sz w:val="18"/>
                <w:szCs w:val="18"/>
                <w:highlight w:val="yellow"/>
                <w:lang w:eastAsia="zh-CN"/>
              </w:rPr>
              <w:t>(LCS)</w:t>
            </w:r>
            <w:r w:rsidRPr="00775FEA">
              <w:rPr>
                <w:rFonts w:ascii="Arial" w:hAnsi="Arial" w:cs="Arial"/>
                <w:sz w:val="18"/>
                <w:szCs w:val="18"/>
                <w:lang w:eastAsia="zh-CN"/>
              </w:rPr>
              <w:t xml:space="preserve">, wherein estimated azimuth angle is measured relative to </w:t>
            </w:r>
            <w:r w:rsidRPr="00775FEA">
              <w:rPr>
                <w:rFonts w:ascii="Arial" w:hAnsi="Arial" w:cs="Arial"/>
                <w:noProof/>
                <w:sz w:val="18"/>
                <w:szCs w:val="18"/>
              </w:rPr>
              <w:t>x-axis of LCS and positive in a counter-clockwise direction</w:t>
            </w:r>
            <w:r w:rsidRPr="00775FEA">
              <w:rPr>
                <w:rFonts w:ascii="Arial" w:hAnsi="Arial" w:cs="Arial"/>
                <w:sz w:val="18"/>
                <w:szCs w:val="18"/>
                <w:lang w:eastAsia="zh-CN"/>
              </w:rPr>
              <w:t xml:space="preserve"> and estimated vertical angle is measured </w:t>
            </w:r>
            <w:proofErr w:type="spellStart"/>
            <w:r w:rsidRPr="00775FEA">
              <w:rPr>
                <w:rFonts w:ascii="Arial" w:hAnsi="Arial" w:cs="Arial"/>
                <w:sz w:val="18"/>
                <w:szCs w:val="18"/>
                <w:lang w:eastAsia="zh-CN"/>
              </w:rPr>
              <w:t>relatize</w:t>
            </w:r>
            <w:proofErr w:type="spellEnd"/>
            <w:r w:rsidRPr="00775FEA">
              <w:rPr>
                <w:rFonts w:ascii="Arial" w:hAnsi="Arial" w:cs="Arial"/>
                <w:sz w:val="18"/>
                <w:szCs w:val="18"/>
                <w:lang w:eastAsia="zh-CN"/>
              </w:rPr>
              <w:t xml:space="preserve"> to z-axis of LCS and positive to x-y plane direction. The bearing, </w:t>
            </w:r>
            <w:proofErr w:type="spellStart"/>
            <w:r w:rsidRPr="00775FEA">
              <w:rPr>
                <w:rFonts w:ascii="Arial" w:hAnsi="Arial" w:cs="Arial"/>
                <w:sz w:val="18"/>
                <w:szCs w:val="18"/>
                <w:lang w:eastAsia="zh-CN"/>
              </w:rPr>
              <w:t>downtilt</w:t>
            </w:r>
            <w:proofErr w:type="spellEnd"/>
            <w:r w:rsidRPr="00775FEA">
              <w:rPr>
                <w:rFonts w:ascii="Arial"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457CBD81" w14:textId="77777777" w:rsidR="00EE3F14" w:rsidRPr="00775FEA" w:rsidRDefault="00EE3F14" w:rsidP="0008766F">
            <w:pPr>
              <w:pStyle w:val="TAL"/>
              <w:ind w:leftChars="75" w:left="180"/>
              <w:rPr>
                <w:rFonts w:cs="Arial"/>
                <w:szCs w:val="18"/>
                <w:lang w:eastAsia="en-GB"/>
              </w:rPr>
            </w:pPr>
            <w:r w:rsidRPr="00775FEA">
              <w:rPr>
                <w:rFonts w:cs="Arial"/>
                <w:szCs w:val="18"/>
                <w:lang w:eastAsia="en-GB"/>
              </w:rPr>
              <w:t xml:space="preserve">The UL </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74838789" w14:textId="77777777" w:rsidR="00EE3F14" w:rsidRPr="00EE3F14" w:rsidRDefault="00EE3F14" w:rsidP="0051781F">
      <w:pPr>
        <w:pStyle w:val="a0"/>
        <w:spacing w:line="260" w:lineRule="exact"/>
        <w:ind w:leftChars="75" w:left="180"/>
        <w:rPr>
          <w:rFonts w:eastAsiaTheme="minorEastAsia"/>
          <w:sz w:val="20"/>
          <w:szCs w:val="20"/>
        </w:rPr>
      </w:pPr>
    </w:p>
    <w:p w14:paraId="2EFC53F6" w14:textId="017D1693" w:rsidR="00EE3F14" w:rsidRPr="00D476B3" w:rsidRDefault="00EE3F14" w:rsidP="00D476B3">
      <w:pPr>
        <w:pStyle w:val="a0"/>
        <w:spacing w:line="260" w:lineRule="exact"/>
        <w:rPr>
          <w:rFonts w:eastAsiaTheme="minorEastAsia"/>
          <w:sz w:val="20"/>
          <w:szCs w:val="20"/>
        </w:rPr>
      </w:pPr>
      <w:r>
        <w:rPr>
          <w:rFonts w:eastAsiaTheme="minorEastAsia" w:hint="eastAsia"/>
          <w:sz w:val="20"/>
          <w:szCs w:val="20"/>
        </w:rPr>
        <w:t>B</w:t>
      </w:r>
      <w:r>
        <w:rPr>
          <w:rFonts w:eastAsiaTheme="minorEastAsia"/>
          <w:sz w:val="20"/>
          <w:szCs w:val="20"/>
        </w:rPr>
        <w:t xml:space="preserve">ut, the LCS of UE is </w:t>
      </w:r>
      <w:r w:rsidR="002169EA">
        <w:rPr>
          <w:rFonts w:eastAsiaTheme="minorEastAsia" w:hint="eastAsia"/>
          <w:sz w:val="20"/>
          <w:szCs w:val="20"/>
        </w:rPr>
        <w:t>difficult</w:t>
      </w:r>
      <w:r w:rsidR="002169EA">
        <w:rPr>
          <w:rFonts w:eastAsiaTheme="minorEastAsia"/>
          <w:sz w:val="20"/>
          <w:szCs w:val="20"/>
        </w:rPr>
        <w:t xml:space="preserve"> </w:t>
      </w:r>
      <w:r w:rsidR="002169EA">
        <w:rPr>
          <w:rFonts w:eastAsiaTheme="minorEastAsia" w:hint="eastAsia"/>
          <w:sz w:val="20"/>
          <w:szCs w:val="20"/>
        </w:rPr>
        <w:t>to</w:t>
      </w:r>
      <w:r w:rsidR="002169EA">
        <w:rPr>
          <w:rFonts w:eastAsiaTheme="minorEastAsia"/>
          <w:sz w:val="20"/>
          <w:szCs w:val="20"/>
        </w:rPr>
        <w:t xml:space="preserve"> </w:t>
      </w:r>
      <w:r w:rsidR="002169EA">
        <w:rPr>
          <w:rFonts w:eastAsiaTheme="minorEastAsia" w:hint="eastAsia"/>
          <w:sz w:val="20"/>
          <w:szCs w:val="20"/>
        </w:rPr>
        <w:t>track</w:t>
      </w:r>
      <w:r>
        <w:rPr>
          <w:rFonts w:eastAsiaTheme="minorEastAsia"/>
          <w:sz w:val="20"/>
          <w:szCs w:val="20"/>
        </w:rPr>
        <w:t xml:space="preserve">, so we prefer </w:t>
      </w:r>
      <w:r w:rsidRPr="00D476B3">
        <w:rPr>
          <w:rFonts w:eastAsiaTheme="minorEastAsia"/>
          <w:sz w:val="20"/>
          <w:szCs w:val="20"/>
        </w:rPr>
        <w:t>only GCS is supported for expected DL-</w:t>
      </w:r>
      <w:proofErr w:type="spellStart"/>
      <w:r w:rsidRPr="00D476B3">
        <w:rPr>
          <w:rFonts w:eastAsiaTheme="minorEastAsia"/>
          <w:sz w:val="20"/>
          <w:szCs w:val="20"/>
        </w:rPr>
        <w:t>AoD</w:t>
      </w:r>
      <w:proofErr w:type="spellEnd"/>
      <w:r w:rsidRPr="00D476B3">
        <w:rPr>
          <w:rFonts w:eastAsiaTheme="minorEastAsia"/>
          <w:sz w:val="20"/>
          <w:szCs w:val="20"/>
        </w:rPr>
        <w:t>/</w:t>
      </w:r>
      <w:proofErr w:type="spellStart"/>
      <w:r w:rsidRPr="00D476B3">
        <w:rPr>
          <w:rFonts w:eastAsiaTheme="minorEastAsia"/>
          <w:sz w:val="20"/>
          <w:szCs w:val="20"/>
        </w:rPr>
        <w:t>ZoD</w:t>
      </w:r>
      <w:proofErr w:type="spellEnd"/>
      <w:r w:rsidRPr="00D476B3">
        <w:rPr>
          <w:rFonts w:eastAsiaTheme="minorEastAsia"/>
          <w:sz w:val="20"/>
          <w:szCs w:val="20"/>
        </w:rPr>
        <w:t xml:space="preserve"> value and uncertainty</w:t>
      </w:r>
      <w:r w:rsidR="002169EA" w:rsidRPr="00D476B3">
        <w:rPr>
          <w:rFonts w:eastAsiaTheme="minorEastAsia"/>
          <w:sz w:val="20"/>
          <w:szCs w:val="20"/>
        </w:rPr>
        <w:t xml:space="preserve"> in </w:t>
      </w:r>
      <w:r w:rsidR="00E01603">
        <w:rPr>
          <w:rFonts w:eastAsiaTheme="minorEastAsia"/>
          <w:sz w:val="20"/>
          <w:szCs w:val="20"/>
        </w:rPr>
        <w:t>DL-</w:t>
      </w:r>
      <w:proofErr w:type="spellStart"/>
      <w:r w:rsidR="002169EA" w:rsidRPr="00D476B3">
        <w:rPr>
          <w:rFonts w:eastAsiaTheme="minorEastAsia"/>
          <w:sz w:val="20"/>
          <w:szCs w:val="20"/>
        </w:rPr>
        <w:t>AoD</w:t>
      </w:r>
      <w:proofErr w:type="spellEnd"/>
      <w:r w:rsidR="002169EA" w:rsidRPr="00D476B3">
        <w:rPr>
          <w:rFonts w:eastAsiaTheme="minorEastAsia"/>
          <w:sz w:val="20"/>
          <w:szCs w:val="20"/>
        </w:rPr>
        <w:t xml:space="preserve"> positioning</w:t>
      </w:r>
    </w:p>
    <w:p w14:paraId="21D723B2" w14:textId="77777777" w:rsidR="00EE3F14" w:rsidRDefault="000459CB" w:rsidP="00D476B3">
      <w:pPr>
        <w:pStyle w:val="a0"/>
        <w:numPr>
          <w:ilvl w:val="0"/>
          <w:numId w:val="11"/>
        </w:numPr>
        <w:spacing w:line="260" w:lineRule="exact"/>
        <w:ind w:leftChars="94" w:left="646"/>
        <w:rPr>
          <w:rFonts w:eastAsiaTheme="minorEastAsia"/>
          <w:sz w:val="20"/>
          <w:szCs w:val="20"/>
        </w:rPr>
      </w:pPr>
      <w:bookmarkStart w:id="16" w:name="_Hlk95742356"/>
      <w:r>
        <w:rPr>
          <w:rFonts w:eastAsiaTheme="minorEastAsia"/>
          <w:sz w:val="20"/>
          <w:szCs w:val="20"/>
        </w:rPr>
        <w:t xml:space="preserve"> </w:t>
      </w:r>
    </w:p>
    <w:p w14:paraId="7CCE9677" w14:textId="2A877E8A" w:rsidR="002169EA" w:rsidRPr="002847FD" w:rsidRDefault="00EE3F14" w:rsidP="002169EA">
      <w:pPr>
        <w:pStyle w:val="a0"/>
        <w:numPr>
          <w:ilvl w:val="0"/>
          <w:numId w:val="17"/>
        </w:numPr>
        <w:spacing w:line="260" w:lineRule="exact"/>
        <w:rPr>
          <w:rFonts w:eastAsiaTheme="minorEastAsia"/>
          <w:b/>
          <w:i/>
          <w:sz w:val="20"/>
          <w:szCs w:val="20"/>
        </w:rPr>
      </w:pPr>
      <w:r w:rsidRPr="00D476B3">
        <w:rPr>
          <w:rFonts w:eastAsiaTheme="minorEastAsia"/>
          <w:b/>
          <w:i/>
          <w:sz w:val="20"/>
          <w:szCs w:val="20"/>
        </w:rPr>
        <w:t xml:space="preserve">Only GCS is supported for </w:t>
      </w:r>
      <w:r w:rsidR="002169EA" w:rsidRPr="00D476B3">
        <w:rPr>
          <w:rFonts w:eastAsiaTheme="minorEastAsia"/>
          <w:b/>
          <w:i/>
          <w:sz w:val="20"/>
          <w:szCs w:val="20"/>
        </w:rPr>
        <w:t xml:space="preserve">reference angle for </w:t>
      </w:r>
      <w:r w:rsidR="002169EA" w:rsidRPr="002847FD">
        <w:rPr>
          <w:rFonts w:eastAsiaTheme="minorEastAsia"/>
          <w:b/>
          <w:i/>
          <w:sz w:val="20"/>
          <w:szCs w:val="20"/>
        </w:rPr>
        <w:t>expected</w:t>
      </w:r>
      <w:r w:rsidR="002169EA">
        <w:rPr>
          <w:rFonts w:eastAsiaTheme="minorEastAsia"/>
          <w:b/>
          <w:i/>
          <w:sz w:val="20"/>
          <w:szCs w:val="20"/>
        </w:rPr>
        <w:t xml:space="preserve"> </w:t>
      </w:r>
      <w:r w:rsidR="002169EA" w:rsidRPr="002847FD">
        <w:rPr>
          <w:rFonts w:eastAsiaTheme="minorEastAsia"/>
          <w:b/>
          <w:i/>
          <w:sz w:val="20"/>
          <w:szCs w:val="20"/>
        </w:rPr>
        <w:t>angle and uncertainty</w:t>
      </w:r>
      <w:r w:rsidR="002169EA">
        <w:rPr>
          <w:rFonts w:eastAsiaTheme="minorEastAsia"/>
          <w:b/>
          <w:i/>
          <w:sz w:val="20"/>
          <w:szCs w:val="20"/>
        </w:rPr>
        <w:t xml:space="preserve"> </w:t>
      </w:r>
      <w:r w:rsidR="002169EA">
        <w:rPr>
          <w:rFonts w:eastAsiaTheme="minorEastAsia" w:hint="eastAsia"/>
          <w:b/>
          <w:i/>
          <w:sz w:val="20"/>
          <w:szCs w:val="20"/>
        </w:rPr>
        <w:t>of</w:t>
      </w:r>
      <w:r w:rsidR="002169EA">
        <w:rPr>
          <w:rFonts w:eastAsiaTheme="minorEastAsia"/>
          <w:b/>
          <w:i/>
          <w:sz w:val="20"/>
          <w:szCs w:val="20"/>
        </w:rPr>
        <w:t xml:space="preserve"> </w:t>
      </w:r>
      <w:r w:rsidR="00E01603">
        <w:rPr>
          <w:rFonts w:eastAsiaTheme="minorEastAsia"/>
          <w:b/>
          <w:i/>
          <w:sz w:val="20"/>
          <w:szCs w:val="20"/>
        </w:rPr>
        <w:t>DL-</w:t>
      </w:r>
      <w:proofErr w:type="spellStart"/>
      <w:r w:rsidR="002169EA">
        <w:rPr>
          <w:rFonts w:eastAsiaTheme="minorEastAsia"/>
          <w:b/>
          <w:i/>
          <w:sz w:val="20"/>
          <w:szCs w:val="20"/>
        </w:rPr>
        <w:t>A</w:t>
      </w:r>
      <w:r w:rsidR="002169EA">
        <w:rPr>
          <w:rFonts w:eastAsiaTheme="minorEastAsia" w:hint="eastAsia"/>
          <w:b/>
          <w:i/>
          <w:sz w:val="20"/>
          <w:szCs w:val="20"/>
        </w:rPr>
        <w:t>o</w:t>
      </w:r>
      <w:r w:rsidR="002169EA">
        <w:rPr>
          <w:rFonts w:eastAsiaTheme="minorEastAsia"/>
          <w:b/>
          <w:i/>
          <w:sz w:val="20"/>
          <w:szCs w:val="20"/>
        </w:rPr>
        <w:t>D</w:t>
      </w:r>
      <w:proofErr w:type="spellEnd"/>
      <w:r w:rsidR="002169EA">
        <w:rPr>
          <w:rFonts w:eastAsiaTheme="minorEastAsia"/>
          <w:b/>
          <w:i/>
          <w:sz w:val="20"/>
          <w:szCs w:val="20"/>
        </w:rPr>
        <w:t xml:space="preserve"> </w:t>
      </w:r>
      <w:r w:rsidR="002169EA">
        <w:rPr>
          <w:rFonts w:eastAsiaTheme="minorEastAsia" w:hint="eastAsia"/>
          <w:b/>
          <w:i/>
          <w:sz w:val="20"/>
          <w:szCs w:val="20"/>
        </w:rPr>
        <w:t>positioning</w:t>
      </w:r>
      <w:r w:rsidR="002169EA">
        <w:rPr>
          <w:rFonts w:eastAsiaTheme="minorEastAsia"/>
          <w:b/>
          <w:i/>
          <w:sz w:val="20"/>
          <w:szCs w:val="20"/>
        </w:rPr>
        <w:t>.</w:t>
      </w:r>
    </w:p>
    <w:bookmarkEnd w:id="16"/>
    <w:p w14:paraId="5FC66379" w14:textId="1C6F5BE7" w:rsidR="00EE3F14" w:rsidRPr="00D476B3" w:rsidRDefault="00EE3F14" w:rsidP="00D476B3">
      <w:pPr>
        <w:pStyle w:val="21"/>
      </w:pPr>
      <w:r w:rsidRPr="00D476B3">
        <w:t>TRP vs ARP</w:t>
      </w:r>
    </w:p>
    <w:tbl>
      <w:tblPr>
        <w:tblStyle w:val="af2"/>
        <w:tblW w:w="0" w:type="auto"/>
        <w:tblLook w:val="04A0" w:firstRow="1" w:lastRow="0" w:firstColumn="1" w:lastColumn="0" w:noHBand="0" w:noVBand="1"/>
      </w:tblPr>
      <w:tblGrid>
        <w:gridCol w:w="9060"/>
      </w:tblGrid>
      <w:tr w:rsidR="00D476B3" w:rsidRPr="0098282E" w14:paraId="68562C36" w14:textId="77777777" w:rsidTr="0008766F">
        <w:tc>
          <w:tcPr>
            <w:tcW w:w="9060" w:type="dxa"/>
          </w:tcPr>
          <w:p w14:paraId="58E2F857" w14:textId="77777777" w:rsidR="00EE3F14" w:rsidRPr="001777E7" w:rsidRDefault="00EE3F14" w:rsidP="0008766F">
            <w:pPr>
              <w:rPr>
                <w:b/>
                <w:i/>
                <w:iCs/>
                <w:sz w:val="20"/>
                <w:szCs w:val="20"/>
              </w:rPr>
            </w:pPr>
            <w:r w:rsidRPr="001777E7">
              <w:rPr>
                <w:i/>
                <w:iCs/>
                <w:sz w:val="20"/>
                <w:szCs w:val="20"/>
              </w:rPr>
              <w:t>TS 38.305 3.1</w:t>
            </w:r>
          </w:p>
          <w:p w14:paraId="165E0437" w14:textId="77777777" w:rsidR="00EE3F14" w:rsidRPr="0098282E" w:rsidRDefault="00EE3F14" w:rsidP="0008766F">
            <w:pPr>
              <w:rPr>
                <w:sz w:val="20"/>
                <w:szCs w:val="20"/>
              </w:rPr>
            </w:pPr>
            <w:r w:rsidRPr="0098282E">
              <w:rPr>
                <w:b/>
                <w:sz w:val="20"/>
                <w:szCs w:val="20"/>
              </w:rPr>
              <w:t>Transmission-Reception Point (TRP)</w:t>
            </w:r>
            <w:r w:rsidRPr="0098282E">
              <w:rPr>
                <w:sz w:val="20"/>
                <w:szCs w:val="20"/>
              </w:rPr>
              <w:t xml:space="preserve">: A </w:t>
            </w:r>
            <w:r w:rsidRPr="0098282E">
              <w:rPr>
                <w:rFonts w:eastAsia="MS PGothic"/>
                <w:bCs/>
                <w:sz w:val="20"/>
                <w:szCs w:val="20"/>
              </w:rPr>
              <w:t>set of geographically co-located antennas (e.g. antenna array (with one or more antenna elements)) supporting TP and/or RP functionality.</w:t>
            </w:r>
          </w:p>
        </w:tc>
      </w:tr>
      <w:tr w:rsidR="00D476B3" w:rsidRPr="0098282E" w14:paraId="405FF586" w14:textId="77777777" w:rsidTr="0008766F">
        <w:tc>
          <w:tcPr>
            <w:tcW w:w="9060" w:type="dxa"/>
          </w:tcPr>
          <w:p w14:paraId="027E8898" w14:textId="77777777" w:rsidR="00EE3F14" w:rsidRPr="0098282E" w:rsidRDefault="00EE3F14" w:rsidP="0008766F">
            <w:pPr>
              <w:rPr>
                <w:b/>
                <w:i/>
                <w:iCs/>
                <w:sz w:val="20"/>
                <w:szCs w:val="20"/>
              </w:rPr>
            </w:pPr>
            <w:r w:rsidRPr="0098282E">
              <w:rPr>
                <w:i/>
                <w:iCs/>
                <w:sz w:val="20"/>
                <w:szCs w:val="20"/>
              </w:rPr>
              <w:t>TS 37.355 6.4.3</w:t>
            </w:r>
          </w:p>
          <w:p w14:paraId="4B4ADC8D" w14:textId="77777777" w:rsidR="00EE3F14" w:rsidRPr="0098282E" w:rsidRDefault="00EE3F14" w:rsidP="0008766F">
            <w:pPr>
              <w:rPr>
                <w:sz w:val="20"/>
                <w:szCs w:val="20"/>
              </w:rPr>
            </w:pPr>
            <w:r w:rsidRPr="0098282E">
              <w:rPr>
                <w:sz w:val="20"/>
                <w:szCs w:val="20"/>
              </w:rPr>
              <w:t>For each TRP, the ARP location can be provided for each associated PRS Resource ID per PRS Resource Set.</w:t>
            </w:r>
          </w:p>
          <w:p w14:paraId="11FBE2F2"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DL-PRS-ResourceSets-TRP-Element-r16 ::= SEQUENCE {</w:t>
            </w:r>
          </w:p>
          <w:p w14:paraId="073E209B"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ab/>
              <w:t>dl-PRS-ResourceSetARP-r16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RelativeLocation-r16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757580BE"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ab/>
            </w:r>
            <w:r w:rsidRPr="0098282E">
              <w:rPr>
                <w:rFonts w:ascii="Times New Roman" w:hAnsi="Times New Roman"/>
                <w:snapToGrid w:val="0"/>
                <w:sz w:val="20"/>
                <w:highlight w:val="magenta"/>
              </w:rPr>
              <w:t>dl-PRS-Resource-ARP-List-r16</w:t>
            </w:r>
            <w:r w:rsidRPr="0098282E">
              <w:rPr>
                <w:rFonts w:ascii="Times New Roman" w:hAnsi="Times New Roman"/>
                <w:snapToGrid w:val="0"/>
                <w:sz w:val="20"/>
                <w:highlight w:val="magenta"/>
              </w:rPr>
              <w:tab/>
            </w:r>
            <w:r w:rsidRPr="0098282E">
              <w:rPr>
                <w:rFonts w:ascii="Times New Roman" w:hAnsi="Times New Roman"/>
                <w:snapToGrid w:val="0"/>
                <w:sz w:val="20"/>
              </w:rPr>
              <w:tab/>
              <w:t>SEQUENCE (SIZE(1..nrMaxResourcesPerSet-r16)) OF</w:t>
            </w:r>
          </w:p>
          <w:p w14:paraId="37D90032"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DL-PRS-Resource-ARP-Element-r16</w:t>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1AE94BB8"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ab/>
              <w:t>...</w:t>
            </w:r>
          </w:p>
          <w:p w14:paraId="030A8540"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w:t>
            </w:r>
          </w:p>
          <w:p w14:paraId="45A68C97" w14:textId="77777777" w:rsidR="00EE3F14" w:rsidRPr="0098282E" w:rsidRDefault="00EE3F14" w:rsidP="0008766F">
            <w:pPr>
              <w:pStyle w:val="PL"/>
              <w:rPr>
                <w:rFonts w:ascii="Times New Roman" w:hAnsi="Times New Roman"/>
                <w:snapToGrid w:val="0"/>
                <w:sz w:val="20"/>
              </w:rPr>
            </w:pPr>
          </w:p>
          <w:p w14:paraId="216C5A5F"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DL-PRS-Resource-ARP-Element-r16 ::= SEQUENCE {</w:t>
            </w:r>
          </w:p>
          <w:p w14:paraId="54D3AD00"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ab/>
              <w:t>dl-PRS-Resource-ARP-location-r16</w:t>
            </w:r>
            <w:r w:rsidRPr="0098282E">
              <w:rPr>
                <w:rFonts w:ascii="Times New Roman" w:hAnsi="Times New Roman"/>
                <w:snapToGrid w:val="0"/>
                <w:sz w:val="20"/>
              </w:rPr>
              <w:tab/>
              <w:t>RelativeLocation-r16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57A0C592" w14:textId="77777777" w:rsidR="00EE3F14" w:rsidRPr="0098282E" w:rsidRDefault="00EE3F14" w:rsidP="0008766F">
            <w:pPr>
              <w:pStyle w:val="PL"/>
              <w:rPr>
                <w:rFonts w:ascii="Times New Roman" w:hAnsi="Times New Roman"/>
                <w:snapToGrid w:val="0"/>
                <w:sz w:val="20"/>
              </w:rPr>
            </w:pPr>
            <w:r w:rsidRPr="0098282E">
              <w:rPr>
                <w:rFonts w:ascii="Times New Roman" w:hAnsi="Times New Roman"/>
                <w:snapToGrid w:val="0"/>
                <w:sz w:val="20"/>
              </w:rPr>
              <w:tab/>
              <w:t>...</w:t>
            </w:r>
          </w:p>
          <w:p w14:paraId="4DC85372" w14:textId="77777777" w:rsidR="00EE3F14" w:rsidRPr="0098282E" w:rsidRDefault="00EE3F14" w:rsidP="0008766F">
            <w:pPr>
              <w:pStyle w:val="PL"/>
              <w:rPr>
                <w:rFonts w:ascii="Times New Roman" w:eastAsiaTheme="minorEastAsia" w:hAnsi="Times New Roman"/>
                <w:sz w:val="20"/>
              </w:rPr>
            </w:pPr>
            <w:r w:rsidRPr="0098282E">
              <w:rPr>
                <w:rFonts w:ascii="Times New Roman" w:hAnsi="Times New Roman"/>
                <w:snapToGrid w:val="0"/>
                <w:sz w:val="20"/>
              </w:rPr>
              <w:t>}</w:t>
            </w:r>
          </w:p>
        </w:tc>
      </w:tr>
    </w:tbl>
    <w:p w14:paraId="4BC4047E" w14:textId="77777777" w:rsidR="00EE3F14" w:rsidRPr="00C636C5" w:rsidRDefault="00EE3F14" w:rsidP="00EE3F14">
      <w:pPr>
        <w:pStyle w:val="a0"/>
        <w:spacing w:line="260" w:lineRule="exact"/>
        <w:rPr>
          <w:sz w:val="20"/>
          <w:szCs w:val="20"/>
        </w:rPr>
      </w:pPr>
      <w:r>
        <w:rPr>
          <w:sz w:val="20"/>
          <w:szCs w:val="20"/>
        </w:rPr>
        <w:t>In RAN1#104</w:t>
      </w:r>
      <w:r w:rsidRPr="00C636C5">
        <w:rPr>
          <w:rFonts w:hint="eastAsia"/>
          <w:sz w:val="20"/>
          <w:szCs w:val="20"/>
        </w:rPr>
        <w:t>e</w:t>
      </w:r>
      <w:r>
        <w:rPr>
          <w:sz w:val="20"/>
          <w:szCs w:val="20"/>
        </w:rPr>
        <w:t xml:space="preserve"> </w:t>
      </w:r>
      <w:r w:rsidRPr="00C636C5">
        <w:rPr>
          <w:rFonts w:hint="eastAsia"/>
          <w:sz w:val="20"/>
          <w:szCs w:val="20"/>
        </w:rPr>
        <w:t>meeting</w:t>
      </w:r>
      <w:r>
        <w:rPr>
          <w:sz w:val="20"/>
          <w:szCs w:val="20"/>
        </w:rPr>
        <w:t xml:space="preserve"> agreement</w:t>
      </w:r>
      <w:r w:rsidRPr="00C636C5">
        <w:rPr>
          <w:sz w:val="20"/>
          <w:szCs w:val="20"/>
        </w:rPr>
        <w:t>,</w:t>
      </w:r>
      <w:r>
        <w:rPr>
          <w:sz w:val="20"/>
          <w:szCs w:val="20"/>
        </w:rPr>
        <w:t xml:space="preserve"> </w:t>
      </w:r>
      <w:r w:rsidRPr="00C636C5">
        <w:rPr>
          <w:sz w:val="20"/>
          <w:szCs w:val="20"/>
        </w:rPr>
        <w:t>TRP is in</w:t>
      </w:r>
      <w:r>
        <w:rPr>
          <w:sz w:val="20"/>
          <w:szCs w:val="20"/>
        </w:rPr>
        <w:t xml:space="preserve"> the</w:t>
      </w:r>
      <w:r w:rsidRPr="00C636C5">
        <w:rPr>
          <w:sz w:val="20"/>
          <w:szCs w:val="20"/>
        </w:rPr>
        <w:t xml:space="preserve"> </w:t>
      </w:r>
      <w:r>
        <w:rPr>
          <w:sz w:val="20"/>
          <w:szCs w:val="20"/>
        </w:rPr>
        <w:t>brac</w:t>
      </w:r>
      <w:r w:rsidRPr="00C636C5">
        <w:rPr>
          <w:sz w:val="20"/>
          <w:szCs w:val="20"/>
        </w:rPr>
        <w:t>ket</w:t>
      </w:r>
      <w:r>
        <w:rPr>
          <w:sz w:val="20"/>
          <w:szCs w:val="20"/>
        </w:rPr>
        <w:t>. It is a consensus that [TRP] should represent the same location entity.</w:t>
      </w:r>
      <w:r w:rsidRPr="00C636C5">
        <w:rPr>
          <w:sz w:val="20"/>
          <w:szCs w:val="20"/>
        </w:rPr>
        <w:t xml:space="preserve"> The </w:t>
      </w:r>
      <w:r>
        <w:rPr>
          <w:sz w:val="20"/>
          <w:szCs w:val="20"/>
        </w:rPr>
        <w:t>discussion point is on whether should be</w:t>
      </w:r>
      <w:r w:rsidRPr="00C636C5">
        <w:rPr>
          <w:sz w:val="20"/>
          <w:szCs w:val="20"/>
        </w:rPr>
        <w:t xml:space="preserve"> TRP or ARP</w:t>
      </w:r>
      <w:r>
        <w:rPr>
          <w:sz w:val="20"/>
          <w:szCs w:val="20"/>
        </w:rPr>
        <w:t xml:space="preserve"> (which is a </w:t>
      </w:r>
      <w:r w:rsidRPr="00C636C5">
        <w:rPr>
          <w:sz w:val="20"/>
          <w:szCs w:val="20"/>
        </w:rPr>
        <w:t>collocated set of PRS resources</w:t>
      </w:r>
      <w:r>
        <w:rPr>
          <w:sz w:val="20"/>
          <w:szCs w:val="20"/>
        </w:rPr>
        <w:t>).</w:t>
      </w:r>
    </w:p>
    <w:p w14:paraId="39ED237A" w14:textId="588368D7" w:rsidR="00EE3F14" w:rsidRPr="006C565C" w:rsidRDefault="00EE3F14" w:rsidP="00EE3F14">
      <w:pPr>
        <w:spacing w:after="120" w:line="260" w:lineRule="exact"/>
        <w:jc w:val="both"/>
        <w:rPr>
          <w:sz w:val="20"/>
        </w:rPr>
      </w:pPr>
      <w:r w:rsidRPr="006C565C">
        <w:rPr>
          <w:rFonts w:eastAsia="MS Mincho"/>
          <w:sz w:val="20"/>
          <w:szCs w:val="20"/>
        </w:rPr>
        <w:t>In the current spec</w:t>
      </w:r>
      <w:r>
        <w:rPr>
          <w:rFonts w:eastAsia="MS Mincho"/>
          <w:sz w:val="20"/>
          <w:szCs w:val="20"/>
        </w:rPr>
        <w:t>ification</w:t>
      </w:r>
      <w:r w:rsidRPr="006C565C">
        <w:rPr>
          <w:rFonts w:eastAsia="MS Mincho"/>
          <w:sz w:val="20"/>
          <w:szCs w:val="20"/>
        </w:rPr>
        <w:t xml:space="preserve">, there </w:t>
      </w:r>
      <w:r>
        <w:rPr>
          <w:rFonts w:eastAsia="MS Mincho"/>
          <w:sz w:val="20"/>
          <w:szCs w:val="20"/>
        </w:rPr>
        <w:t>are</w:t>
      </w:r>
      <w:r w:rsidRPr="006C565C">
        <w:rPr>
          <w:rFonts w:eastAsia="MS Mincho"/>
          <w:sz w:val="20"/>
          <w:szCs w:val="20"/>
        </w:rPr>
        <w:t xml:space="preserve"> two </w:t>
      </w:r>
      <w:r w:rsidRPr="006C565C">
        <w:rPr>
          <w:sz w:val="20"/>
          <w:szCs w:val="20"/>
        </w:rPr>
        <w:t>entit</w:t>
      </w:r>
      <w:r>
        <w:rPr>
          <w:sz w:val="20"/>
          <w:szCs w:val="20"/>
        </w:rPr>
        <w:t>ies</w:t>
      </w:r>
      <w:r w:rsidRPr="006C565C">
        <w:rPr>
          <w:sz w:val="20"/>
          <w:szCs w:val="20"/>
        </w:rPr>
        <w:t xml:space="preserve"> that related to the same </w:t>
      </w:r>
      <w:r>
        <w:rPr>
          <w:sz w:val="20"/>
          <w:szCs w:val="20"/>
        </w:rPr>
        <w:t>l</w:t>
      </w:r>
      <w:r w:rsidRPr="006C565C">
        <w:rPr>
          <w:sz w:val="20"/>
          <w:szCs w:val="20"/>
        </w:rPr>
        <w:t xml:space="preserve">ocation. One is TRP, in TS 38.305, </w:t>
      </w:r>
      <w:r>
        <w:rPr>
          <w:sz w:val="20"/>
          <w:szCs w:val="20"/>
        </w:rPr>
        <w:t>which</w:t>
      </w:r>
      <w:r w:rsidRPr="006C565C">
        <w:rPr>
          <w:sz w:val="20"/>
          <w:szCs w:val="20"/>
        </w:rPr>
        <w:t xml:space="preserve"> is defined as a </w:t>
      </w:r>
      <w:r w:rsidRPr="006C565C">
        <w:rPr>
          <w:rFonts w:eastAsia="MS Mincho"/>
          <w:sz w:val="20"/>
          <w:szCs w:val="20"/>
        </w:rPr>
        <w:t>set of geographically co-located antennas</w:t>
      </w:r>
      <w:r w:rsidRPr="006C565C">
        <w:rPr>
          <w:sz w:val="20"/>
          <w:szCs w:val="20"/>
        </w:rPr>
        <w:t xml:space="preserve">. Another is ARP, </w:t>
      </w:r>
      <w:r>
        <w:rPr>
          <w:rFonts w:eastAsia="MS Mincho"/>
          <w:sz w:val="20"/>
          <w:szCs w:val="20"/>
        </w:rPr>
        <w:t>which has not been discussed in</w:t>
      </w:r>
      <w:r w:rsidRPr="006C565C">
        <w:rPr>
          <w:rFonts w:eastAsia="MS Mincho"/>
          <w:sz w:val="20"/>
          <w:szCs w:val="20"/>
        </w:rPr>
        <w:t xml:space="preserve"> RAN1</w:t>
      </w:r>
      <w:r w:rsidRPr="006C565C">
        <w:rPr>
          <w:sz w:val="20"/>
          <w:szCs w:val="20"/>
        </w:rPr>
        <w:t xml:space="preserve"> </w:t>
      </w:r>
      <w:r w:rsidRPr="006C565C">
        <w:rPr>
          <w:rFonts w:eastAsia="MS Mincho"/>
          <w:sz w:val="20"/>
          <w:szCs w:val="20"/>
        </w:rPr>
        <w:t>and</w:t>
      </w:r>
      <w:r w:rsidRPr="006C565C">
        <w:rPr>
          <w:sz w:val="20"/>
          <w:szCs w:val="20"/>
        </w:rPr>
        <w:t xml:space="preserve"> </w:t>
      </w:r>
      <w:r>
        <w:rPr>
          <w:sz w:val="20"/>
          <w:szCs w:val="20"/>
        </w:rPr>
        <w:t xml:space="preserve">defined in </w:t>
      </w:r>
      <w:r w:rsidRPr="006C565C">
        <w:rPr>
          <w:sz w:val="20"/>
          <w:szCs w:val="20"/>
        </w:rPr>
        <w:t xml:space="preserve">TS 38.305, </w:t>
      </w:r>
      <w:r w:rsidRPr="006C565C">
        <w:rPr>
          <w:rFonts w:eastAsia="MS Mincho"/>
          <w:sz w:val="20"/>
          <w:szCs w:val="20"/>
        </w:rPr>
        <w:t>but</w:t>
      </w:r>
      <w:r w:rsidRPr="006C565C">
        <w:rPr>
          <w:sz w:val="20"/>
          <w:szCs w:val="20"/>
        </w:rPr>
        <w:t xml:space="preserve"> </w:t>
      </w:r>
      <w:r w:rsidRPr="006C565C">
        <w:rPr>
          <w:rFonts w:eastAsia="MS Mincho"/>
          <w:sz w:val="20"/>
          <w:szCs w:val="20"/>
        </w:rPr>
        <w:t>is</w:t>
      </w:r>
      <w:r w:rsidRPr="006C565C">
        <w:rPr>
          <w:sz w:val="20"/>
          <w:szCs w:val="20"/>
        </w:rPr>
        <w:t xml:space="preserve"> </w:t>
      </w:r>
      <w:r w:rsidRPr="006C565C">
        <w:rPr>
          <w:rFonts w:eastAsia="MS Mincho"/>
          <w:sz w:val="20"/>
          <w:szCs w:val="20"/>
        </w:rPr>
        <w:t>used</w:t>
      </w:r>
      <w:r w:rsidRPr="006C565C">
        <w:rPr>
          <w:sz w:val="20"/>
          <w:szCs w:val="20"/>
        </w:rPr>
        <w:t xml:space="preserve"> in TS 37.355</w:t>
      </w:r>
      <w:r>
        <w:rPr>
          <w:sz w:val="20"/>
          <w:szCs w:val="20"/>
        </w:rPr>
        <w:t xml:space="preserve"> </w:t>
      </w:r>
      <w:r>
        <w:rPr>
          <w:rFonts w:eastAsiaTheme="minorEastAsia"/>
          <w:sz w:val="20"/>
          <w:szCs w:val="20"/>
        </w:rPr>
        <w:t>where</w:t>
      </w:r>
      <w:r w:rsidRPr="006C565C">
        <w:rPr>
          <w:sz w:val="20"/>
          <w:szCs w:val="20"/>
        </w:rPr>
        <w:t xml:space="preserve"> the ARP is defined as a sub-element of TRP. </w:t>
      </w:r>
      <w:r w:rsidRPr="006C565C">
        <w:rPr>
          <w:sz w:val="20"/>
          <w:szCs w:val="20"/>
        </w:rPr>
        <w:lastRenderedPageBreak/>
        <w:t xml:space="preserve">That is, for each TRP, the multiple ARP location can be provided for associated PRS Resource ID per PRS Resource Set. The typical </w:t>
      </w:r>
      <w:r w:rsidRPr="006C565C">
        <w:rPr>
          <w:sz w:val="20"/>
        </w:rPr>
        <w:t xml:space="preserve">Exemplary of ARP is shown in Figure </w:t>
      </w:r>
      <w:r w:rsidR="006C3444">
        <w:rPr>
          <w:sz w:val="20"/>
        </w:rPr>
        <w:t>3</w:t>
      </w:r>
      <w:r w:rsidRPr="006C565C">
        <w:rPr>
          <w:sz w:val="20"/>
        </w:rPr>
        <w:t>.</w:t>
      </w:r>
    </w:p>
    <w:p w14:paraId="5976C0A8" w14:textId="77777777" w:rsidR="00EE3F14" w:rsidRDefault="00EE3F14" w:rsidP="00EE3F14">
      <w:pPr>
        <w:pStyle w:val="a0"/>
        <w:keepNext/>
        <w:jc w:val="center"/>
      </w:pPr>
      <w:r w:rsidRPr="00AC6CC4">
        <w:rPr>
          <w:noProof/>
        </w:rPr>
        <w:drawing>
          <wp:inline distT="0" distB="0" distL="0" distR="0" wp14:anchorId="7071A674" wp14:editId="530BAC25">
            <wp:extent cx="4370070" cy="244729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0070" cy="2447290"/>
                    </a:xfrm>
                    <a:prstGeom prst="rect">
                      <a:avLst/>
                    </a:prstGeom>
                    <a:noFill/>
                    <a:ln>
                      <a:noFill/>
                    </a:ln>
                  </pic:spPr>
                </pic:pic>
              </a:graphicData>
            </a:graphic>
          </wp:inline>
        </w:drawing>
      </w:r>
    </w:p>
    <w:p w14:paraId="3BC9D5DB" w14:textId="1CACD4E9" w:rsidR="00EE3F14" w:rsidRPr="0098282E" w:rsidRDefault="00EE3F14" w:rsidP="00EE3F14">
      <w:pPr>
        <w:pStyle w:val="a8"/>
        <w:jc w:val="center"/>
        <w:rPr>
          <w:rFonts w:eastAsiaTheme="minorEastAsia"/>
          <w:sz w:val="20"/>
        </w:rPr>
      </w:pPr>
      <w:r w:rsidRPr="0098282E">
        <w:rPr>
          <w:sz w:val="20"/>
        </w:rPr>
        <w:t>Figure</w:t>
      </w:r>
      <w:r>
        <w:rPr>
          <w:sz w:val="20"/>
        </w:rPr>
        <w:t xml:space="preserve"> </w:t>
      </w:r>
      <w:r w:rsidR="006C3444">
        <w:rPr>
          <w:sz w:val="20"/>
        </w:rPr>
        <w:t>3</w:t>
      </w:r>
      <w:r w:rsidRPr="0098282E">
        <w:rPr>
          <w:sz w:val="20"/>
        </w:rPr>
        <w:t xml:space="preserve"> Exemplary of ARP and associated of PRS resources</w:t>
      </w:r>
    </w:p>
    <w:p w14:paraId="491E10D1" w14:textId="77777777" w:rsidR="00EE3F14" w:rsidRPr="00BB05A5" w:rsidRDefault="00EE3F14" w:rsidP="00EE3F14">
      <w:pPr>
        <w:spacing w:after="120" w:line="260" w:lineRule="exact"/>
        <w:jc w:val="both"/>
        <w:rPr>
          <w:sz w:val="20"/>
        </w:rPr>
      </w:pPr>
      <w:bookmarkStart w:id="17" w:name="OLE_LINK9"/>
      <w:r w:rsidRPr="005F7558">
        <w:rPr>
          <w:sz w:val="20"/>
        </w:rPr>
        <w:t xml:space="preserve">Introducing ARP may be beneficial for high accuracy positioning since the antenna spacing is 10cm level. But for expected </w:t>
      </w:r>
      <w:proofErr w:type="spellStart"/>
      <w:r w:rsidRPr="005F7558">
        <w:rPr>
          <w:sz w:val="20"/>
        </w:rPr>
        <w:t>AoD</w:t>
      </w:r>
      <w:proofErr w:type="spellEnd"/>
      <w:r w:rsidRPr="005F7558">
        <w:rPr>
          <w:sz w:val="20"/>
        </w:rPr>
        <w:t xml:space="preserve">, </w:t>
      </w:r>
      <w:r w:rsidRPr="00BB05A5">
        <w:rPr>
          <w:sz w:val="20"/>
        </w:rPr>
        <w:t xml:space="preserve">the benefit of introducing expected </w:t>
      </w:r>
      <w:proofErr w:type="spellStart"/>
      <w:r w:rsidRPr="00BB05A5">
        <w:rPr>
          <w:sz w:val="20"/>
        </w:rPr>
        <w:t>AoD</w:t>
      </w:r>
      <w:proofErr w:type="spellEnd"/>
      <w:r w:rsidRPr="00BB05A5">
        <w:rPr>
          <w:sz w:val="20"/>
        </w:rPr>
        <w:t xml:space="preserve"> per ARP is difficult to understand since it is a coarse estimation and with a search window.</w:t>
      </w:r>
    </w:p>
    <w:p w14:paraId="21780F19" w14:textId="2AA51A72" w:rsidR="00EE3F14" w:rsidRPr="00BB05A5" w:rsidRDefault="00EE3F14" w:rsidP="00EE3F14">
      <w:pPr>
        <w:spacing w:after="120" w:line="260" w:lineRule="exact"/>
        <w:jc w:val="both"/>
        <w:rPr>
          <w:sz w:val="20"/>
        </w:rPr>
      </w:pPr>
      <w:bookmarkStart w:id="18" w:name="OLE_LINK10"/>
      <w:bookmarkEnd w:id="17"/>
      <w:r w:rsidRPr="00BB05A5">
        <w:rPr>
          <w:rFonts w:hint="eastAsia"/>
          <w:sz w:val="20"/>
        </w:rPr>
        <w:t>I</w:t>
      </w:r>
      <w:r w:rsidRPr="00BB05A5">
        <w:rPr>
          <w:sz w:val="20"/>
        </w:rPr>
        <w:t xml:space="preserve">n addition, in Rel-16, </w:t>
      </w:r>
      <w:r>
        <w:rPr>
          <w:sz w:val="20"/>
        </w:rPr>
        <w:t xml:space="preserve">the </w:t>
      </w:r>
      <w:r w:rsidRPr="00BB05A5">
        <w:rPr>
          <w:sz w:val="20"/>
        </w:rPr>
        <w:t xml:space="preserve">expected RSTD is provided to the UE for each TRP. And we don’t see the reason </w:t>
      </w:r>
      <w:r w:rsidR="00845EBD">
        <w:rPr>
          <w:sz w:val="20"/>
        </w:rPr>
        <w:t>for</w:t>
      </w:r>
      <w:r w:rsidRPr="00BB05A5">
        <w:rPr>
          <w:sz w:val="20"/>
        </w:rPr>
        <w:t xml:space="preserve"> </w:t>
      </w:r>
      <w:r w:rsidR="00845EBD">
        <w:rPr>
          <w:sz w:val="20"/>
        </w:rPr>
        <w:t xml:space="preserve">the </w:t>
      </w:r>
      <w:r w:rsidRPr="00BB05A5">
        <w:rPr>
          <w:sz w:val="20"/>
        </w:rPr>
        <w:t xml:space="preserve">expected </w:t>
      </w:r>
      <w:proofErr w:type="spellStart"/>
      <w:r w:rsidRPr="00BB05A5">
        <w:rPr>
          <w:sz w:val="20"/>
        </w:rPr>
        <w:t>AoD</w:t>
      </w:r>
      <w:proofErr w:type="spellEnd"/>
      <w:r w:rsidRPr="00BB05A5">
        <w:rPr>
          <w:sz w:val="20"/>
        </w:rPr>
        <w:t xml:space="preserve"> provided per ARP </w:t>
      </w:r>
      <w:r w:rsidR="00845EBD">
        <w:rPr>
          <w:sz w:val="20"/>
        </w:rPr>
        <w:t>to be</w:t>
      </w:r>
      <w:r w:rsidRPr="00BB05A5">
        <w:rPr>
          <w:sz w:val="20"/>
        </w:rPr>
        <w:t xml:space="preserve"> different with </w:t>
      </w:r>
      <w:r w:rsidR="00845EBD">
        <w:rPr>
          <w:sz w:val="20"/>
        </w:rPr>
        <w:t xml:space="preserve">the </w:t>
      </w:r>
      <w:r w:rsidRPr="00BB05A5">
        <w:rPr>
          <w:sz w:val="20"/>
        </w:rPr>
        <w:t>expected RSTD. It is noted there is no parameter is related to ARP in NR-DL-PRS-</w:t>
      </w:r>
      <w:proofErr w:type="spellStart"/>
      <w:r w:rsidRPr="00BB05A5">
        <w:rPr>
          <w:sz w:val="20"/>
        </w:rPr>
        <w:t>AssistanceData</w:t>
      </w:r>
      <w:proofErr w:type="spellEnd"/>
      <w:r w:rsidRPr="00BB05A5">
        <w:rPr>
          <w:sz w:val="20"/>
        </w:rPr>
        <w:t>. That is</w:t>
      </w:r>
      <w:r w:rsidR="002D277C">
        <w:rPr>
          <w:sz w:val="20"/>
        </w:rPr>
        <w:t>,</w:t>
      </w:r>
      <w:r w:rsidRPr="00BB05A5">
        <w:rPr>
          <w:sz w:val="20"/>
        </w:rPr>
        <w:t xml:space="preserve"> ARP </w:t>
      </w:r>
      <w:r w:rsidR="002D277C">
        <w:rPr>
          <w:sz w:val="20"/>
        </w:rPr>
        <w:t xml:space="preserve">is </w:t>
      </w:r>
      <w:r w:rsidRPr="00BB05A5">
        <w:rPr>
          <w:sz w:val="20"/>
        </w:rPr>
        <w:t>only used in UE-B assistance data. The architecture of NR-DL-PRS-</w:t>
      </w:r>
      <w:proofErr w:type="spellStart"/>
      <w:r w:rsidRPr="00BB05A5">
        <w:rPr>
          <w:sz w:val="20"/>
        </w:rPr>
        <w:t>AssistanceData</w:t>
      </w:r>
      <w:proofErr w:type="spellEnd"/>
      <w:r w:rsidRPr="00BB05A5">
        <w:rPr>
          <w:sz w:val="20"/>
        </w:rPr>
        <w:t xml:space="preserve"> may need to be revised if we support providing expected AoD for each ARP. So we prefer expected AoD is provided to the UE for each TRP.</w:t>
      </w:r>
    </w:p>
    <w:bookmarkEnd w:id="18"/>
    <w:tbl>
      <w:tblPr>
        <w:tblStyle w:val="af2"/>
        <w:tblW w:w="0" w:type="auto"/>
        <w:tblLook w:val="04A0" w:firstRow="1" w:lastRow="0" w:firstColumn="1" w:lastColumn="0" w:noHBand="0" w:noVBand="1"/>
      </w:tblPr>
      <w:tblGrid>
        <w:gridCol w:w="9060"/>
      </w:tblGrid>
      <w:tr w:rsidR="00EE3F14" w14:paraId="2EFD321C" w14:textId="77777777" w:rsidTr="0008766F">
        <w:tc>
          <w:tcPr>
            <w:tcW w:w="9060" w:type="dxa"/>
          </w:tcPr>
          <w:p w14:paraId="15E7FE83" w14:textId="77777777" w:rsidR="00EE3F14" w:rsidRDefault="00EE3F14" w:rsidP="0008766F">
            <w:pPr>
              <w:pStyle w:val="PL"/>
              <w:ind w:leftChars="75" w:left="180"/>
              <w:rPr>
                <w:snapToGrid w:val="0"/>
              </w:rPr>
            </w:pPr>
          </w:p>
          <w:p w14:paraId="001BA58F" w14:textId="77777777" w:rsidR="00EE3F14" w:rsidRDefault="00EE3F14" w:rsidP="0008766F">
            <w:pPr>
              <w:pStyle w:val="PL"/>
              <w:ind w:leftChars="75" w:left="180"/>
              <w:rPr>
                <w:snapToGrid w:val="0"/>
              </w:rPr>
            </w:pPr>
            <w:r>
              <w:rPr>
                <w:snapToGrid w:val="0"/>
              </w:rPr>
              <w:t>NR-DL-PRS-AssistanceData</w:t>
            </w:r>
            <w:r w:rsidRPr="00C636C5">
              <w:rPr>
                <w:snapToGrid w:val="0"/>
                <w:highlight w:val="yellow"/>
              </w:rPr>
              <w:t>PerTRP</w:t>
            </w:r>
            <w:r>
              <w:t>-r16</w:t>
            </w:r>
            <w:r>
              <w:rPr>
                <w:snapToGrid w:val="0"/>
              </w:rPr>
              <w:t xml:space="preserve"> ::= SEQUENCE {</w:t>
            </w:r>
          </w:p>
          <w:p w14:paraId="3FAB1ABE" w14:textId="77777777" w:rsidR="00EE3F14" w:rsidRPr="00C636C5" w:rsidRDefault="00EE3F14" w:rsidP="0008766F">
            <w:pPr>
              <w:pStyle w:val="PL"/>
              <w:ind w:leftChars="75" w:left="180"/>
              <w:rPr>
                <w:snapToGrid w:val="0"/>
                <w:lang w:eastAsia="ja-JP"/>
              </w:rPr>
            </w:pPr>
            <w:r>
              <w:rPr>
                <w:snapToGrid w:val="0"/>
              </w:rPr>
              <w:tab/>
            </w:r>
            <w:r w:rsidRPr="00C636C5">
              <w:rPr>
                <w:snapToGrid w:val="0"/>
              </w:rPr>
              <w:t>dl-PRS-ID-r16</w:t>
            </w:r>
            <w:r w:rsidRPr="00C636C5">
              <w:rPr>
                <w:snapToGrid w:val="0"/>
              </w:rPr>
              <w:tab/>
            </w:r>
            <w:r w:rsidRPr="00C636C5">
              <w:rPr>
                <w:snapToGrid w:val="0"/>
              </w:rPr>
              <w:tab/>
            </w:r>
            <w:r w:rsidRPr="00C636C5">
              <w:rPr>
                <w:snapToGrid w:val="0"/>
              </w:rPr>
              <w:tab/>
            </w:r>
            <w:r w:rsidRPr="00C636C5">
              <w:rPr>
                <w:snapToGrid w:val="0"/>
              </w:rPr>
              <w:tab/>
            </w:r>
            <w:r w:rsidRPr="00C636C5">
              <w:rPr>
                <w:snapToGrid w:val="0"/>
              </w:rPr>
              <w:tab/>
              <w:t>INTEGER (0..255),</w:t>
            </w:r>
          </w:p>
          <w:p w14:paraId="222DC2EB" w14:textId="77777777" w:rsidR="00EE3F14" w:rsidRPr="00C636C5" w:rsidRDefault="00EE3F14" w:rsidP="0008766F">
            <w:pPr>
              <w:pStyle w:val="PL"/>
              <w:ind w:leftChars="75" w:left="180"/>
              <w:rPr>
                <w:snapToGrid w:val="0"/>
              </w:rPr>
            </w:pPr>
            <w:r w:rsidRPr="00C636C5">
              <w:rPr>
                <w:snapToGrid w:val="0"/>
              </w:rPr>
              <w:tab/>
              <w:t>nr-PhysCellID-r16</w:t>
            </w:r>
            <w:r w:rsidRPr="00C636C5">
              <w:rPr>
                <w:snapToGrid w:val="0"/>
              </w:rPr>
              <w:tab/>
            </w:r>
            <w:r w:rsidRPr="00C636C5">
              <w:rPr>
                <w:snapToGrid w:val="0"/>
              </w:rPr>
              <w:tab/>
            </w:r>
            <w:r w:rsidRPr="00C636C5">
              <w:rPr>
                <w:snapToGrid w:val="0"/>
              </w:rPr>
              <w:tab/>
            </w:r>
            <w:r w:rsidRPr="00C636C5">
              <w:rPr>
                <w:snapToGrid w:val="0"/>
              </w:rPr>
              <w:tab/>
              <w:t>NR-PhysCellID-r16</w:t>
            </w:r>
            <w:r w:rsidRPr="00C636C5">
              <w:rPr>
                <w:snapToGrid w:val="0"/>
              </w:rPr>
              <w:tab/>
            </w:r>
            <w:r w:rsidRPr="00C636C5">
              <w:rPr>
                <w:snapToGrid w:val="0"/>
              </w:rPr>
              <w:tab/>
            </w:r>
            <w:r w:rsidRPr="00C636C5">
              <w:rPr>
                <w:snapToGrid w:val="0"/>
              </w:rPr>
              <w:tab/>
              <w:t>OPTIONAL,</w:t>
            </w:r>
            <w:r w:rsidRPr="00C636C5">
              <w:rPr>
                <w:snapToGrid w:val="0"/>
              </w:rPr>
              <w:tab/>
              <w:t>-- Need ON</w:t>
            </w:r>
          </w:p>
          <w:p w14:paraId="509B75B4" w14:textId="77777777" w:rsidR="00EE3F14" w:rsidRDefault="00EE3F14" w:rsidP="0008766F">
            <w:pPr>
              <w:pStyle w:val="PL"/>
              <w:ind w:leftChars="75" w:left="180"/>
              <w:rPr>
                <w:snapToGrid w:val="0"/>
              </w:rPr>
            </w:pPr>
            <w:r w:rsidRPr="00C636C5">
              <w:rPr>
                <w:snapToGrid w:val="0"/>
              </w:rPr>
              <w:tab/>
              <w:t>nr-CellGlobalID-</w:t>
            </w:r>
            <w:r>
              <w:rPr>
                <w:snapToGrid w:val="0"/>
              </w:rPr>
              <w:t>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76FF6D67" w14:textId="77777777" w:rsidR="00EE3F14" w:rsidRDefault="00EE3F14" w:rsidP="0008766F">
            <w:pPr>
              <w:pStyle w:val="PL"/>
              <w:ind w:leftChars="75" w:left="180"/>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401501A7" w14:textId="77777777" w:rsidR="00EE3F14" w:rsidRDefault="00EE3F14" w:rsidP="0008766F">
            <w:pPr>
              <w:pStyle w:val="PL"/>
              <w:ind w:leftChars="75" w:left="180"/>
              <w:rPr>
                <w:snapToGrid w:val="0"/>
              </w:rPr>
            </w:pPr>
            <w:r>
              <w:rPr>
                <w:snapToGrid w:val="0"/>
              </w:rPr>
              <w:tab/>
              <w:t>nr-DL-PRS-SFN0-Offset-r16</w:t>
            </w:r>
            <w:r>
              <w:rPr>
                <w:snapToGrid w:val="0"/>
              </w:rPr>
              <w:tab/>
            </w:r>
            <w:r>
              <w:rPr>
                <w:snapToGrid w:val="0"/>
              </w:rPr>
              <w:tab/>
              <w:t>NR-DL-PRS-SFN0-Offset-r16,</w:t>
            </w:r>
          </w:p>
          <w:p w14:paraId="00ED399D" w14:textId="77777777" w:rsidR="00EE3F14" w:rsidRDefault="00EE3F14" w:rsidP="0008766F">
            <w:pPr>
              <w:pStyle w:val="PL"/>
              <w:ind w:leftChars="75" w:left="180"/>
              <w:rPr>
                <w:snapToGrid w:val="0"/>
                <w:highlight w:val="magenta"/>
              </w:rPr>
            </w:pPr>
            <w:r>
              <w:rPr>
                <w:snapToGrid w:val="0"/>
              </w:rPr>
              <w:tab/>
            </w:r>
            <w:r>
              <w:rPr>
                <w:snapToGrid w:val="0"/>
                <w:highlight w:val="magenta"/>
              </w:rPr>
              <w:t>nr-DL</w:t>
            </w:r>
            <w:r>
              <w:rPr>
                <w:highlight w:val="magenta"/>
              </w:rPr>
              <w:t>-PRS-ExpectedRSTD-r16</w:t>
            </w:r>
            <w:r>
              <w:rPr>
                <w:highlight w:val="magenta"/>
              </w:rPr>
              <w:tab/>
            </w:r>
            <w:r>
              <w:rPr>
                <w:highlight w:val="magenta"/>
              </w:rPr>
              <w:tab/>
            </w:r>
            <w:r>
              <w:rPr>
                <w:snapToGrid w:val="0"/>
                <w:highlight w:val="magenta"/>
              </w:rPr>
              <w:t>INTEGER (-3841..3841),</w:t>
            </w:r>
          </w:p>
          <w:p w14:paraId="27C7FCA0" w14:textId="77777777" w:rsidR="00EE3F14" w:rsidRDefault="00EE3F14" w:rsidP="0008766F">
            <w:pPr>
              <w:pStyle w:val="PL"/>
              <w:ind w:leftChars="75" w:left="180"/>
            </w:pPr>
            <w:r>
              <w:tab/>
              <w:t>nr-DL-PRS-ExpectedRSTD-Uncertainty-r16</w:t>
            </w:r>
            <w:r>
              <w:tab/>
            </w:r>
          </w:p>
          <w:p w14:paraId="3E334FA2" w14:textId="77777777" w:rsidR="00EE3F14" w:rsidRDefault="00EE3F14" w:rsidP="0008766F">
            <w:pPr>
              <w:pStyle w:val="PL"/>
              <w:ind w:leftChars="75" w:left="180"/>
              <w:rPr>
                <w:snapToGrid w:val="0"/>
              </w:rPr>
            </w:pPr>
            <w:r>
              <w:tab/>
            </w:r>
            <w:r>
              <w:tab/>
            </w:r>
            <w:r>
              <w:tab/>
            </w:r>
            <w:r>
              <w:tab/>
            </w:r>
            <w:r>
              <w:tab/>
            </w:r>
            <w:r>
              <w:tab/>
            </w:r>
            <w:r>
              <w:tab/>
            </w:r>
            <w:r>
              <w:tab/>
            </w:r>
            <w:r>
              <w:tab/>
            </w:r>
            <w:r>
              <w:rPr>
                <w:snapToGrid w:val="0"/>
              </w:rPr>
              <w:t>INTEGER (0..246),</w:t>
            </w:r>
          </w:p>
          <w:p w14:paraId="5182C019" w14:textId="77777777" w:rsidR="00EE3F14" w:rsidRDefault="00EE3F14" w:rsidP="0008766F">
            <w:pPr>
              <w:pStyle w:val="PL"/>
              <w:ind w:leftChars="75" w:left="180"/>
            </w:pPr>
            <w:r>
              <w:rPr>
                <w:snapToGrid w:val="0"/>
              </w:rPr>
              <w:tab/>
              <w:t>nr-DL-PRS-Info-r16</w:t>
            </w:r>
            <w:r>
              <w:rPr>
                <w:snapToGrid w:val="0"/>
              </w:rPr>
              <w:tab/>
            </w:r>
            <w:r>
              <w:rPr>
                <w:snapToGrid w:val="0"/>
              </w:rPr>
              <w:tab/>
            </w:r>
            <w:r>
              <w:rPr>
                <w:snapToGrid w:val="0"/>
              </w:rPr>
              <w:tab/>
            </w:r>
            <w:r>
              <w:rPr>
                <w:snapToGrid w:val="0"/>
              </w:rPr>
              <w:tab/>
              <w:t>NR-DL-PRS-Info-r16,</w:t>
            </w:r>
          </w:p>
          <w:p w14:paraId="201050C2" w14:textId="77777777" w:rsidR="00EE3F14" w:rsidRDefault="00EE3F14" w:rsidP="0008766F">
            <w:pPr>
              <w:pStyle w:val="PL"/>
              <w:ind w:leftChars="75" w:left="180"/>
            </w:pPr>
            <w:r>
              <w:tab/>
              <w:t>...</w:t>
            </w:r>
          </w:p>
          <w:p w14:paraId="2CF6D581" w14:textId="77777777" w:rsidR="00EE3F14" w:rsidRDefault="00EE3F14" w:rsidP="0008766F">
            <w:pPr>
              <w:pStyle w:val="PL"/>
              <w:ind w:leftChars="75" w:left="180"/>
            </w:pPr>
            <w:r>
              <w:t>}</w:t>
            </w:r>
          </w:p>
          <w:p w14:paraId="14698417" w14:textId="77777777" w:rsidR="00EE3F14" w:rsidRDefault="00EE3F14" w:rsidP="0008766F">
            <w:pPr>
              <w:ind w:leftChars="75" w:left="180"/>
              <w:rPr>
                <w:sz w:val="20"/>
                <w:szCs w:val="20"/>
              </w:rPr>
            </w:pPr>
          </w:p>
        </w:tc>
      </w:tr>
    </w:tbl>
    <w:p w14:paraId="42782826" w14:textId="77777777" w:rsidR="00EE3F14" w:rsidRPr="00C636C5" w:rsidRDefault="00EE3F14" w:rsidP="00D476B3">
      <w:pPr>
        <w:pStyle w:val="a0"/>
        <w:numPr>
          <w:ilvl w:val="0"/>
          <w:numId w:val="11"/>
        </w:numPr>
        <w:spacing w:line="260" w:lineRule="exact"/>
        <w:ind w:leftChars="94" w:left="646"/>
        <w:rPr>
          <w:rFonts w:ascii="Arial" w:hAnsi="Arial" w:cs="Arial"/>
          <w:b/>
          <w:bCs/>
          <w:sz w:val="20"/>
          <w:szCs w:val="20"/>
        </w:rPr>
      </w:pPr>
      <w:bookmarkStart w:id="19" w:name="_Hlk71366873"/>
    </w:p>
    <w:p w14:paraId="16A91AB1" w14:textId="1DE2A61F" w:rsidR="00EE3F14" w:rsidRDefault="00EE3F14" w:rsidP="00EE3F14">
      <w:pPr>
        <w:pStyle w:val="a0"/>
        <w:numPr>
          <w:ilvl w:val="0"/>
          <w:numId w:val="17"/>
        </w:numPr>
        <w:spacing w:line="260" w:lineRule="exact"/>
        <w:rPr>
          <w:rFonts w:eastAsiaTheme="minorEastAsia"/>
          <w:b/>
          <w:i/>
          <w:sz w:val="20"/>
          <w:szCs w:val="20"/>
        </w:rPr>
      </w:pPr>
      <w:r>
        <w:rPr>
          <w:rFonts w:eastAsiaTheme="minorEastAsia"/>
          <w:b/>
          <w:i/>
          <w:sz w:val="20"/>
          <w:szCs w:val="20"/>
        </w:rPr>
        <w:t>E</w:t>
      </w:r>
      <w:r w:rsidRPr="00C636C5">
        <w:rPr>
          <w:rFonts w:eastAsiaTheme="minorEastAsia"/>
          <w:b/>
          <w:i/>
          <w:sz w:val="20"/>
          <w:szCs w:val="20"/>
        </w:rPr>
        <w:t xml:space="preserve">xpected </w:t>
      </w:r>
      <w:r>
        <w:rPr>
          <w:rFonts w:eastAsiaTheme="minorEastAsia"/>
          <w:b/>
          <w:i/>
          <w:sz w:val="20"/>
          <w:szCs w:val="20"/>
        </w:rPr>
        <w:t>DL-</w:t>
      </w:r>
      <w:r w:rsidRPr="00C636C5">
        <w:rPr>
          <w:rFonts w:eastAsiaTheme="minorEastAsia"/>
          <w:b/>
          <w:i/>
          <w:sz w:val="20"/>
          <w:szCs w:val="20"/>
        </w:rPr>
        <w:t>AoD is provided to the UE for each TRP</w:t>
      </w:r>
      <w:r w:rsidR="001F7CAD">
        <w:rPr>
          <w:rFonts w:eastAsiaTheme="minorEastAsia"/>
          <w:b/>
          <w:i/>
          <w:sz w:val="20"/>
          <w:szCs w:val="20"/>
        </w:rPr>
        <w:t xml:space="preserve"> instead of ARP</w:t>
      </w:r>
      <w:r w:rsidRPr="00C636C5">
        <w:rPr>
          <w:rFonts w:eastAsiaTheme="minorEastAsia"/>
          <w:b/>
          <w:i/>
          <w:sz w:val="20"/>
          <w:szCs w:val="20"/>
        </w:rPr>
        <w:t>.</w:t>
      </w:r>
    </w:p>
    <w:bookmarkEnd w:id="19"/>
    <w:p w14:paraId="373B9BD1" w14:textId="77777777" w:rsidR="00EB4E57" w:rsidRPr="004D6464" w:rsidRDefault="00EB4E57" w:rsidP="00EB4E57">
      <w:pPr>
        <w:pStyle w:val="1"/>
      </w:pPr>
      <w:r>
        <w:t>Conc</w:t>
      </w:r>
      <w:r w:rsidRPr="000D669B">
        <w:t>lusion</w:t>
      </w:r>
    </w:p>
    <w:p w14:paraId="04D57DFE" w14:textId="49FEBD10" w:rsidR="00EB4E57" w:rsidRDefault="00EB4E57" w:rsidP="00EB4E57">
      <w:pPr>
        <w:pStyle w:val="a0"/>
        <w:rPr>
          <w:rFonts w:eastAsia="宋体"/>
          <w:sz w:val="20"/>
          <w:szCs w:val="20"/>
        </w:rPr>
      </w:pPr>
      <w:r w:rsidRPr="00A42836">
        <w:rPr>
          <w:rFonts w:eastAsia="宋体"/>
          <w:sz w:val="20"/>
          <w:szCs w:val="20"/>
        </w:rPr>
        <w:t xml:space="preserve">In this contribution, we discuss </w:t>
      </w:r>
      <w:r>
        <w:rPr>
          <w:rFonts w:eastAsia="宋体"/>
          <w:sz w:val="20"/>
          <w:szCs w:val="20"/>
        </w:rPr>
        <w:t>DL-</w:t>
      </w:r>
      <w:r w:rsidRPr="00A42836">
        <w:rPr>
          <w:rFonts w:eastAsia="宋体"/>
          <w:sz w:val="20"/>
          <w:szCs w:val="20"/>
        </w:rPr>
        <w:t>AoD enhancements with the following proposals:</w:t>
      </w:r>
    </w:p>
    <w:p w14:paraId="66CD9631" w14:textId="77777777" w:rsidR="00D476B3" w:rsidRPr="00B97CD5" w:rsidRDefault="00D476B3" w:rsidP="00D476B3">
      <w:pPr>
        <w:pStyle w:val="a0"/>
        <w:numPr>
          <w:ilvl w:val="0"/>
          <w:numId w:val="58"/>
        </w:numPr>
        <w:spacing w:line="260" w:lineRule="exact"/>
        <w:rPr>
          <w:rFonts w:eastAsiaTheme="minorEastAsia"/>
          <w:b/>
          <w:i/>
          <w:szCs w:val="20"/>
        </w:rPr>
      </w:pPr>
    </w:p>
    <w:p w14:paraId="7807CC2F" w14:textId="77777777" w:rsidR="00D476B3" w:rsidRDefault="00D476B3" w:rsidP="00D476B3">
      <w:pPr>
        <w:pStyle w:val="a0"/>
        <w:numPr>
          <w:ilvl w:val="0"/>
          <w:numId w:val="17"/>
        </w:numPr>
        <w:spacing w:line="260" w:lineRule="exact"/>
        <w:rPr>
          <w:rFonts w:eastAsiaTheme="minorEastAsia"/>
          <w:b/>
          <w:i/>
          <w:sz w:val="20"/>
          <w:szCs w:val="20"/>
        </w:rPr>
      </w:pPr>
      <w:r>
        <w:rPr>
          <w:rFonts w:eastAsiaTheme="minorEastAsia"/>
          <w:b/>
          <w:i/>
          <w:sz w:val="20"/>
          <w:szCs w:val="20"/>
        </w:rPr>
        <w:t>Only support first path RSRP reporting in DL-</w:t>
      </w:r>
      <w:proofErr w:type="spellStart"/>
      <w:r>
        <w:rPr>
          <w:rFonts w:eastAsiaTheme="minorEastAsia"/>
          <w:b/>
          <w:i/>
          <w:sz w:val="20"/>
          <w:szCs w:val="20"/>
        </w:rPr>
        <w:t>AoD</w:t>
      </w:r>
      <w:proofErr w:type="spellEnd"/>
      <w:r>
        <w:rPr>
          <w:rFonts w:eastAsiaTheme="minorEastAsia"/>
          <w:b/>
          <w:i/>
          <w:sz w:val="20"/>
          <w:szCs w:val="20"/>
        </w:rPr>
        <w:t xml:space="preserve"> positioning, and reporting multipath RSRP(s) are not introduced for DL-</w:t>
      </w:r>
      <w:proofErr w:type="spellStart"/>
      <w:r>
        <w:rPr>
          <w:rFonts w:eastAsiaTheme="minorEastAsia"/>
          <w:b/>
          <w:i/>
          <w:sz w:val="20"/>
          <w:szCs w:val="20"/>
        </w:rPr>
        <w:t>AoD</w:t>
      </w:r>
      <w:proofErr w:type="spellEnd"/>
      <w:r>
        <w:rPr>
          <w:rFonts w:eastAsiaTheme="minorEastAsia"/>
          <w:b/>
          <w:i/>
          <w:sz w:val="20"/>
          <w:szCs w:val="20"/>
        </w:rPr>
        <w:t xml:space="preserve"> </w:t>
      </w:r>
      <w:r>
        <w:rPr>
          <w:rFonts w:eastAsiaTheme="minorEastAsia" w:hint="eastAsia"/>
          <w:b/>
          <w:i/>
          <w:sz w:val="20"/>
          <w:szCs w:val="20"/>
        </w:rPr>
        <w:t>in</w:t>
      </w:r>
      <w:r>
        <w:rPr>
          <w:rFonts w:eastAsiaTheme="minorEastAsia"/>
          <w:b/>
          <w:i/>
          <w:sz w:val="20"/>
          <w:szCs w:val="20"/>
        </w:rPr>
        <w:t xml:space="preserve"> R</w:t>
      </w:r>
      <w:r>
        <w:rPr>
          <w:rFonts w:eastAsiaTheme="minorEastAsia" w:hint="eastAsia"/>
          <w:b/>
          <w:i/>
          <w:sz w:val="20"/>
          <w:szCs w:val="20"/>
        </w:rPr>
        <w:t>el-17</w:t>
      </w:r>
      <w:r>
        <w:rPr>
          <w:rFonts w:eastAsiaTheme="minorEastAsia"/>
          <w:b/>
          <w:i/>
          <w:sz w:val="20"/>
          <w:szCs w:val="20"/>
        </w:rPr>
        <w:t>.</w:t>
      </w:r>
    </w:p>
    <w:p w14:paraId="5E3126FA" w14:textId="77777777" w:rsidR="00D476B3" w:rsidRDefault="00D476B3" w:rsidP="00D476B3">
      <w:pPr>
        <w:pStyle w:val="a0"/>
        <w:numPr>
          <w:ilvl w:val="0"/>
          <w:numId w:val="17"/>
        </w:numPr>
        <w:spacing w:line="260" w:lineRule="exact"/>
        <w:rPr>
          <w:rFonts w:eastAsiaTheme="minorEastAsia"/>
          <w:b/>
          <w:i/>
          <w:sz w:val="20"/>
          <w:szCs w:val="20"/>
        </w:rPr>
      </w:pPr>
      <w:r>
        <w:rPr>
          <w:rFonts w:eastAsiaTheme="minorEastAsia"/>
          <w:b/>
          <w:i/>
          <w:sz w:val="20"/>
          <w:szCs w:val="20"/>
        </w:rPr>
        <w:t>Reporting timing information is not introduced for DL-</w:t>
      </w:r>
      <w:proofErr w:type="spellStart"/>
      <w:r>
        <w:rPr>
          <w:rFonts w:eastAsiaTheme="minorEastAsia"/>
          <w:b/>
          <w:i/>
          <w:sz w:val="20"/>
          <w:szCs w:val="20"/>
        </w:rPr>
        <w:t>AoD</w:t>
      </w:r>
      <w:proofErr w:type="spellEnd"/>
      <w:r>
        <w:rPr>
          <w:rFonts w:eastAsiaTheme="minorEastAsia"/>
          <w:b/>
          <w:i/>
          <w:sz w:val="20"/>
          <w:szCs w:val="20"/>
        </w:rPr>
        <w:t xml:space="preserve"> </w:t>
      </w:r>
      <w:r>
        <w:rPr>
          <w:rFonts w:eastAsiaTheme="minorEastAsia" w:hint="eastAsia"/>
          <w:b/>
          <w:i/>
          <w:sz w:val="20"/>
          <w:szCs w:val="20"/>
        </w:rPr>
        <w:t>in</w:t>
      </w:r>
      <w:r>
        <w:rPr>
          <w:rFonts w:eastAsiaTheme="minorEastAsia"/>
          <w:b/>
          <w:i/>
          <w:sz w:val="20"/>
          <w:szCs w:val="20"/>
        </w:rPr>
        <w:t xml:space="preserve"> R</w:t>
      </w:r>
      <w:r>
        <w:rPr>
          <w:rFonts w:eastAsiaTheme="minorEastAsia" w:hint="eastAsia"/>
          <w:b/>
          <w:i/>
          <w:sz w:val="20"/>
          <w:szCs w:val="20"/>
        </w:rPr>
        <w:t>el-17</w:t>
      </w:r>
      <w:r>
        <w:rPr>
          <w:rFonts w:eastAsiaTheme="minorEastAsia"/>
          <w:b/>
          <w:i/>
          <w:sz w:val="20"/>
          <w:szCs w:val="20"/>
        </w:rPr>
        <w:t>.</w:t>
      </w:r>
    </w:p>
    <w:p w14:paraId="1EB1210F" w14:textId="77777777" w:rsidR="00D476B3" w:rsidRDefault="00D476B3" w:rsidP="00D476B3">
      <w:pPr>
        <w:pStyle w:val="a0"/>
        <w:numPr>
          <w:ilvl w:val="0"/>
          <w:numId w:val="58"/>
        </w:numPr>
        <w:spacing w:line="260" w:lineRule="exact"/>
        <w:rPr>
          <w:rFonts w:eastAsiaTheme="minorEastAsia"/>
          <w:b/>
          <w:i/>
          <w:sz w:val="20"/>
          <w:szCs w:val="20"/>
        </w:rPr>
      </w:pPr>
    </w:p>
    <w:p w14:paraId="0C4E06EE" w14:textId="77777777" w:rsidR="00D476B3" w:rsidRPr="006046BB" w:rsidRDefault="00D476B3" w:rsidP="00D476B3">
      <w:pPr>
        <w:pStyle w:val="23"/>
        <w:numPr>
          <w:ilvl w:val="0"/>
          <w:numId w:val="23"/>
        </w:numPr>
        <w:spacing w:line="252" w:lineRule="auto"/>
        <w:ind w:leftChars="0"/>
        <w:contextualSpacing/>
        <w:jc w:val="both"/>
        <w:rPr>
          <w:rFonts w:eastAsiaTheme="minorEastAsia"/>
          <w:b/>
          <w:i/>
          <w:sz w:val="20"/>
          <w:szCs w:val="20"/>
        </w:rPr>
      </w:pPr>
      <w:r w:rsidRPr="006046BB">
        <w:rPr>
          <w:rFonts w:eastAsiaTheme="minorEastAsia"/>
          <w:b/>
          <w:i/>
          <w:sz w:val="20"/>
          <w:szCs w:val="20"/>
        </w:rPr>
        <w:t xml:space="preserve">PRS-RSRP reporting is the prerequisite </w:t>
      </w:r>
      <w:proofErr w:type="gramStart"/>
      <w:r w:rsidRPr="006046BB">
        <w:rPr>
          <w:rFonts w:eastAsiaTheme="minorEastAsia"/>
          <w:b/>
          <w:i/>
          <w:sz w:val="20"/>
          <w:szCs w:val="20"/>
        </w:rPr>
        <w:t>of  the</w:t>
      </w:r>
      <w:proofErr w:type="gramEnd"/>
      <w:r w:rsidRPr="006046BB">
        <w:rPr>
          <w:rFonts w:eastAsiaTheme="minorEastAsia"/>
          <w:b/>
          <w:i/>
          <w:sz w:val="20"/>
          <w:szCs w:val="20"/>
        </w:rPr>
        <w:t xml:space="preserve"> first path of the PRS resource</w:t>
      </w:r>
      <w:r>
        <w:rPr>
          <w:rFonts w:eastAsiaTheme="minorEastAsia"/>
          <w:b/>
          <w:i/>
          <w:sz w:val="20"/>
          <w:szCs w:val="20"/>
        </w:rPr>
        <w:t>:</w:t>
      </w:r>
    </w:p>
    <w:p w14:paraId="286CA111" w14:textId="77777777" w:rsidR="00D476B3" w:rsidRPr="006046BB" w:rsidRDefault="00D476B3" w:rsidP="00D476B3">
      <w:pPr>
        <w:pStyle w:val="23"/>
        <w:numPr>
          <w:ilvl w:val="1"/>
          <w:numId w:val="23"/>
        </w:numPr>
        <w:spacing w:line="252" w:lineRule="auto"/>
        <w:ind w:leftChars="0"/>
        <w:contextualSpacing/>
        <w:jc w:val="both"/>
        <w:rPr>
          <w:rFonts w:eastAsiaTheme="minorEastAsia"/>
          <w:b/>
          <w:i/>
          <w:sz w:val="20"/>
          <w:szCs w:val="20"/>
        </w:rPr>
      </w:pPr>
      <w:r w:rsidRPr="006046BB">
        <w:rPr>
          <w:rFonts w:eastAsiaTheme="minorEastAsia"/>
          <w:b/>
          <w:i/>
          <w:sz w:val="20"/>
          <w:szCs w:val="20"/>
        </w:rPr>
        <w:lastRenderedPageBreak/>
        <w:t xml:space="preserve">Normalization: differential </w:t>
      </w:r>
      <w:r>
        <w:rPr>
          <w:rFonts w:eastAsiaTheme="minorEastAsia"/>
          <w:b/>
          <w:i/>
          <w:sz w:val="20"/>
          <w:szCs w:val="20"/>
        </w:rPr>
        <w:t>PRS-</w:t>
      </w:r>
      <w:r w:rsidRPr="006046BB">
        <w:rPr>
          <w:rFonts w:eastAsiaTheme="minorEastAsia"/>
          <w:b/>
          <w:i/>
          <w:sz w:val="20"/>
          <w:szCs w:val="20"/>
        </w:rPr>
        <w:t>RSRPP reporting is reported as the difference in dB with respect to PRS</w:t>
      </w:r>
      <w:r>
        <w:rPr>
          <w:rFonts w:eastAsiaTheme="minorEastAsia"/>
          <w:b/>
          <w:i/>
          <w:sz w:val="20"/>
          <w:szCs w:val="20"/>
        </w:rPr>
        <w:t>-</w:t>
      </w:r>
      <w:r w:rsidRPr="006046BB">
        <w:rPr>
          <w:rFonts w:eastAsiaTheme="minorEastAsia"/>
          <w:b/>
          <w:i/>
          <w:sz w:val="20"/>
          <w:szCs w:val="20"/>
        </w:rPr>
        <w:t>RSRP.</w:t>
      </w:r>
    </w:p>
    <w:p w14:paraId="6A6BE363" w14:textId="77777777" w:rsidR="00D476B3" w:rsidRPr="006046BB" w:rsidRDefault="00D476B3" w:rsidP="00D476B3">
      <w:pPr>
        <w:pStyle w:val="23"/>
        <w:numPr>
          <w:ilvl w:val="1"/>
          <w:numId w:val="23"/>
        </w:numPr>
        <w:spacing w:line="252" w:lineRule="auto"/>
        <w:ind w:leftChars="0"/>
        <w:contextualSpacing/>
        <w:jc w:val="both"/>
        <w:rPr>
          <w:rFonts w:eastAsiaTheme="minorEastAsia"/>
          <w:b/>
          <w:i/>
          <w:sz w:val="20"/>
          <w:szCs w:val="20"/>
        </w:rPr>
      </w:pPr>
      <w:r w:rsidRPr="006046BB">
        <w:rPr>
          <w:rFonts w:eastAsiaTheme="minorEastAsia"/>
          <w:b/>
          <w:i/>
          <w:sz w:val="20"/>
          <w:szCs w:val="20"/>
        </w:rPr>
        <w:t>Same Rx branches as applied for PRS-RSRP measurement are used for</w:t>
      </w:r>
      <w:r>
        <w:rPr>
          <w:rFonts w:eastAsiaTheme="minorEastAsia"/>
          <w:b/>
          <w:i/>
          <w:sz w:val="20"/>
          <w:szCs w:val="20"/>
        </w:rPr>
        <w:t xml:space="preserve"> </w:t>
      </w:r>
      <w:r w:rsidRPr="006046BB">
        <w:rPr>
          <w:rFonts w:eastAsiaTheme="minorEastAsia"/>
          <w:b/>
          <w:i/>
          <w:sz w:val="20"/>
          <w:szCs w:val="20"/>
        </w:rPr>
        <w:t>PRS-RSRP</w:t>
      </w:r>
      <w:r>
        <w:rPr>
          <w:rFonts w:eastAsiaTheme="minorEastAsia"/>
          <w:b/>
          <w:i/>
          <w:sz w:val="20"/>
          <w:szCs w:val="20"/>
        </w:rPr>
        <w:t>P</w:t>
      </w:r>
      <w:r w:rsidRPr="006046BB">
        <w:rPr>
          <w:rFonts w:eastAsiaTheme="minorEastAsia"/>
          <w:b/>
          <w:i/>
          <w:sz w:val="20"/>
          <w:szCs w:val="20"/>
        </w:rPr>
        <w:t xml:space="preserve"> measurement</w:t>
      </w:r>
      <w:r>
        <w:rPr>
          <w:rFonts w:eastAsiaTheme="minorEastAsia"/>
          <w:b/>
          <w:i/>
          <w:sz w:val="20"/>
          <w:szCs w:val="20"/>
        </w:rPr>
        <w:t>.</w:t>
      </w:r>
    </w:p>
    <w:p w14:paraId="47FF417A" w14:textId="77777777" w:rsidR="00D476B3" w:rsidRDefault="00D476B3" w:rsidP="00D476B3">
      <w:pPr>
        <w:pStyle w:val="23"/>
        <w:numPr>
          <w:ilvl w:val="0"/>
          <w:numId w:val="23"/>
        </w:numPr>
        <w:spacing w:line="252" w:lineRule="auto"/>
        <w:ind w:leftChars="0"/>
        <w:contextualSpacing/>
        <w:jc w:val="both"/>
        <w:rPr>
          <w:rFonts w:eastAsiaTheme="minorEastAsia"/>
          <w:b/>
          <w:i/>
          <w:sz w:val="20"/>
          <w:szCs w:val="20"/>
        </w:rPr>
      </w:pPr>
      <w:r>
        <w:rPr>
          <w:rFonts w:eastAsiaTheme="minorEastAsia"/>
          <w:b/>
          <w:i/>
          <w:sz w:val="20"/>
          <w:szCs w:val="20"/>
        </w:rPr>
        <w:t>Value {</w:t>
      </w:r>
      <w:r w:rsidRPr="006046BB">
        <w:rPr>
          <w:rFonts w:eastAsiaTheme="minorEastAsia"/>
          <w:b/>
          <w:i/>
          <w:sz w:val="20"/>
          <w:szCs w:val="20"/>
        </w:rPr>
        <w:t>1</w:t>
      </w:r>
      <w:r>
        <w:rPr>
          <w:rFonts w:eastAsiaTheme="minorEastAsia"/>
          <w:b/>
          <w:i/>
          <w:sz w:val="20"/>
          <w:szCs w:val="20"/>
        </w:rPr>
        <w:t>}</w:t>
      </w:r>
      <w:r w:rsidRPr="006046BB">
        <w:rPr>
          <w:rFonts w:eastAsiaTheme="minorEastAsia"/>
          <w:b/>
          <w:i/>
          <w:sz w:val="20"/>
          <w:szCs w:val="20"/>
        </w:rPr>
        <w:t xml:space="preserve"> should be added </w:t>
      </w:r>
      <w:r>
        <w:rPr>
          <w:rFonts w:eastAsiaTheme="minorEastAsia"/>
          <w:b/>
          <w:i/>
          <w:sz w:val="20"/>
          <w:szCs w:val="20"/>
        </w:rPr>
        <w:t>to</w:t>
      </w:r>
      <w:r w:rsidRPr="006046BB">
        <w:rPr>
          <w:rFonts w:eastAsiaTheme="minorEastAsia"/>
          <w:b/>
          <w:i/>
          <w:sz w:val="20"/>
          <w:szCs w:val="20"/>
        </w:rPr>
        <w:t xml:space="preserve"> </w:t>
      </w:r>
      <w:r>
        <w:rPr>
          <w:rFonts w:eastAsiaTheme="minorEastAsia"/>
          <w:b/>
          <w:i/>
          <w:sz w:val="20"/>
          <w:szCs w:val="20"/>
        </w:rPr>
        <w:t xml:space="preserve">the </w:t>
      </w:r>
      <w:r w:rsidRPr="006046BB">
        <w:rPr>
          <w:rFonts w:eastAsiaTheme="minorEastAsia"/>
          <w:b/>
          <w:i/>
          <w:sz w:val="20"/>
          <w:szCs w:val="20"/>
        </w:rPr>
        <w:t xml:space="preserve">candidate value of </w:t>
      </w:r>
      <w:r>
        <w:rPr>
          <w:rFonts w:eastAsiaTheme="minorEastAsia"/>
          <w:b/>
          <w:i/>
          <w:sz w:val="20"/>
          <w:szCs w:val="20"/>
        </w:rPr>
        <w:t>t</w:t>
      </w:r>
      <w:r w:rsidRPr="00B046C1">
        <w:rPr>
          <w:rFonts w:eastAsiaTheme="minorEastAsia"/>
          <w:b/>
          <w:i/>
          <w:sz w:val="20"/>
          <w:szCs w:val="20"/>
        </w:rPr>
        <w:t>he maximum number of PRS</w:t>
      </w:r>
      <w:r>
        <w:rPr>
          <w:rFonts w:eastAsiaTheme="minorEastAsia"/>
          <w:b/>
          <w:i/>
          <w:sz w:val="20"/>
          <w:szCs w:val="20"/>
        </w:rPr>
        <w:t>-</w:t>
      </w:r>
      <w:r w:rsidRPr="00B046C1">
        <w:rPr>
          <w:rFonts w:eastAsiaTheme="minorEastAsia"/>
          <w:b/>
          <w:i/>
          <w:sz w:val="20"/>
          <w:szCs w:val="20"/>
        </w:rPr>
        <w:t>RSRP</w:t>
      </w:r>
      <w:r>
        <w:rPr>
          <w:rFonts w:eastAsiaTheme="minorEastAsia"/>
          <w:b/>
          <w:i/>
          <w:sz w:val="20"/>
          <w:szCs w:val="20"/>
        </w:rPr>
        <w:t>P.</w:t>
      </w:r>
    </w:p>
    <w:p w14:paraId="267FD078" w14:textId="77777777" w:rsidR="00D476B3" w:rsidRDefault="00D476B3" w:rsidP="00D476B3">
      <w:pPr>
        <w:pStyle w:val="a0"/>
        <w:numPr>
          <w:ilvl w:val="0"/>
          <w:numId w:val="58"/>
        </w:numPr>
        <w:spacing w:line="260" w:lineRule="exact"/>
        <w:rPr>
          <w:rFonts w:eastAsiaTheme="minorEastAsia"/>
          <w:sz w:val="20"/>
          <w:szCs w:val="20"/>
        </w:rPr>
      </w:pPr>
    </w:p>
    <w:p w14:paraId="106D5BB2" w14:textId="77777777" w:rsidR="00D476B3" w:rsidRPr="002734EB" w:rsidRDefault="00D476B3" w:rsidP="00D476B3">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2F4B08">
        <w:rPr>
          <w:rFonts w:eastAsiaTheme="minorEastAsia"/>
          <w:b/>
          <w:i/>
          <w:sz w:val="20"/>
          <w:szCs w:val="20"/>
        </w:rPr>
        <w:t>the following angle range</w:t>
      </w:r>
      <w:r>
        <w:rPr>
          <w:rFonts w:eastAsiaTheme="minorEastAsia"/>
          <w:b/>
          <w:i/>
          <w:sz w:val="20"/>
          <w:szCs w:val="20"/>
        </w:rPr>
        <w:t>, t</w:t>
      </w:r>
      <w:r>
        <w:rPr>
          <w:rFonts w:eastAsiaTheme="minorEastAsia"/>
          <w:b/>
          <w:bCs/>
          <w:i/>
          <w:iCs/>
          <w:sz w:val="20"/>
          <w:szCs w:val="20"/>
        </w:rPr>
        <w:t>he maximum number of angles per TRP</w:t>
      </w:r>
      <w:r w:rsidRPr="002734EB">
        <w:rPr>
          <w:rFonts w:eastAsiaTheme="minorEastAsia"/>
          <w:b/>
          <w:i/>
          <w:sz w:val="20"/>
          <w:szCs w:val="20"/>
        </w:rPr>
        <w:t xml:space="preserve"> for </w:t>
      </w:r>
      <w:r w:rsidRPr="002734EB">
        <w:rPr>
          <w:b/>
          <w:bCs/>
          <w:i/>
          <w:iCs/>
          <w:sz w:val="20"/>
          <w:szCs w:val="20"/>
        </w:rPr>
        <w:t>relative Power/Angle response</w:t>
      </w:r>
    </w:p>
    <w:p w14:paraId="4E6375CF" w14:textId="77777777" w:rsidR="00D476B3" w:rsidRPr="002734EB" w:rsidRDefault="00D476B3" w:rsidP="00D476B3">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[-90, 90] for omnidirectional antenna </w:t>
      </w:r>
      <w:r>
        <w:rPr>
          <w:rFonts w:ascii="Times New Roman" w:hAnsi="Times New Roman" w:cs="Times New Roman"/>
          <w:b/>
          <w:bCs/>
          <w:i/>
          <w:iCs/>
          <w:sz w:val="20"/>
          <w:szCs w:val="20"/>
        </w:rPr>
        <w:t>in horizontal and vertical direction</w:t>
      </w:r>
    </w:p>
    <w:p w14:paraId="58AB5E3D" w14:textId="77777777" w:rsidR="00D476B3" w:rsidRPr="002F4B08" w:rsidRDefault="00D476B3" w:rsidP="00D476B3">
      <w:pPr>
        <w:pStyle w:val="23"/>
        <w:numPr>
          <w:ilvl w:val="4"/>
          <w:numId w:val="16"/>
        </w:numPr>
        <w:ind w:leftChars="0" w:left="2524"/>
        <w:rPr>
          <w:rFonts w:eastAsiaTheme="minorEastAsia"/>
          <w:b/>
          <w:i/>
          <w:sz w:val="20"/>
          <w:szCs w:val="20"/>
        </w:rPr>
      </w:pPr>
      <w:r w:rsidRPr="002734EB">
        <w:rPr>
          <w:rFonts w:ascii="Times New Roman" w:hAnsi="Times New Roman" w:cs="Times New Roman"/>
          <w:b/>
          <w:bCs/>
          <w:i/>
          <w:iCs/>
          <w:sz w:val="20"/>
          <w:szCs w:val="20"/>
        </w:rPr>
        <w:tab/>
      </w:r>
      <w:r w:rsidRPr="002F4B08">
        <w:rPr>
          <w:rFonts w:ascii="Times New Roman" w:hAnsi="Times New Roman" w:cs="Times New Roman"/>
          <w:b/>
          <w:bCs/>
          <w:i/>
          <w:iCs/>
          <w:sz w:val="20"/>
          <w:szCs w:val="20"/>
        </w:rPr>
        <w:t>0 degree is represented as the bo</w:t>
      </w:r>
      <w:r w:rsidRPr="002734EB">
        <w:rPr>
          <w:rFonts w:eastAsiaTheme="minorEastAsia"/>
          <w:b/>
          <w:i/>
          <w:sz w:val="20"/>
          <w:szCs w:val="20"/>
        </w:rPr>
        <w:t xml:space="preserve">resight angle of the </w:t>
      </w:r>
      <w:r>
        <w:rPr>
          <w:rFonts w:eastAsiaTheme="minorEastAsia"/>
          <w:b/>
          <w:i/>
          <w:sz w:val="20"/>
          <w:szCs w:val="20"/>
        </w:rPr>
        <w:t>TRP</w:t>
      </w:r>
      <w:r w:rsidRPr="002734EB">
        <w:rPr>
          <w:rFonts w:eastAsiaTheme="minorEastAsia"/>
          <w:b/>
          <w:i/>
          <w:sz w:val="20"/>
          <w:szCs w:val="20"/>
        </w:rPr>
        <w:t>.</w:t>
      </w:r>
    </w:p>
    <w:p w14:paraId="414B3469" w14:textId="77777777" w:rsidR="00D476B3" w:rsidRPr="002734EB" w:rsidRDefault="00D476B3" w:rsidP="00D476B3">
      <w:pPr>
        <w:pStyle w:val="23"/>
        <w:numPr>
          <w:ilvl w:val="1"/>
          <w:numId w:val="23"/>
        </w:numPr>
        <w:spacing w:line="252" w:lineRule="auto"/>
        <w:ind w:leftChars="0"/>
        <w:contextualSpacing/>
        <w:jc w:val="both"/>
        <w:rPr>
          <w:rFonts w:ascii="Times New Roman" w:hAnsi="Times New Roman" w:cs="Times New Roman"/>
          <w:b/>
          <w:bCs/>
          <w:i/>
          <w:iCs/>
          <w:sz w:val="20"/>
          <w:szCs w:val="20"/>
        </w:rPr>
      </w:pPr>
      <w:r>
        <w:rPr>
          <w:rFonts w:ascii="Times New Roman" w:eastAsiaTheme="minorEastAsia" w:hAnsi="Times New Roman" w:cs="Times New Roman" w:hint="eastAsia"/>
          <w:b/>
          <w:bCs/>
          <w:i/>
          <w:iCs/>
          <w:sz w:val="20"/>
          <w:szCs w:val="20"/>
        </w:rPr>
        <w:t>T</w:t>
      </w:r>
      <w:r>
        <w:rPr>
          <w:rFonts w:ascii="Times New Roman" w:eastAsiaTheme="minorEastAsia" w:hAnsi="Times New Roman" w:cs="Times New Roman"/>
          <w:b/>
          <w:bCs/>
          <w:i/>
          <w:iCs/>
          <w:sz w:val="20"/>
          <w:szCs w:val="20"/>
        </w:rPr>
        <w:t xml:space="preserve">he maximum number of angles per TRP can be {360, 180, 90, 45} for </w:t>
      </w:r>
      <w:r w:rsidRPr="002F4B08">
        <w:rPr>
          <w:rFonts w:ascii="Times New Roman" w:hAnsi="Times New Roman" w:cs="Times New Roman"/>
          <w:b/>
          <w:bCs/>
          <w:i/>
          <w:iCs/>
          <w:sz w:val="20"/>
          <w:szCs w:val="20"/>
        </w:rPr>
        <w:t>omnidirectional antenna</w:t>
      </w:r>
      <w:r>
        <w:rPr>
          <w:rFonts w:ascii="Times New Roman" w:hAnsi="Times New Roman" w:cs="Times New Roman"/>
          <w:b/>
          <w:bCs/>
          <w:i/>
          <w:iCs/>
          <w:sz w:val="20"/>
          <w:szCs w:val="20"/>
        </w:rPr>
        <w:t xml:space="preserve"> in the horizontal and vertical direction</w:t>
      </w:r>
    </w:p>
    <w:p w14:paraId="7D266959" w14:textId="77777777" w:rsidR="00D476B3" w:rsidRDefault="00D476B3" w:rsidP="00D476B3">
      <w:pPr>
        <w:pStyle w:val="a0"/>
        <w:numPr>
          <w:ilvl w:val="0"/>
          <w:numId w:val="58"/>
        </w:numPr>
        <w:spacing w:line="260" w:lineRule="exact"/>
        <w:rPr>
          <w:sz w:val="20"/>
          <w:szCs w:val="20"/>
        </w:rPr>
      </w:pPr>
    </w:p>
    <w:p w14:paraId="45A466EE" w14:textId="77777777" w:rsidR="00D476B3" w:rsidRDefault="00D476B3" w:rsidP="00D476B3">
      <w:pPr>
        <w:pStyle w:val="a0"/>
        <w:numPr>
          <w:ilvl w:val="0"/>
          <w:numId w:val="23"/>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E90D1B">
        <w:rPr>
          <w:rFonts w:eastAsiaTheme="minorEastAsia"/>
          <w:b/>
          <w:i/>
          <w:sz w:val="20"/>
          <w:szCs w:val="20"/>
        </w:rPr>
        <w:t>the</w:t>
      </w:r>
      <w:r w:rsidRPr="002F4B08">
        <w:rPr>
          <w:rFonts w:eastAsiaTheme="minorEastAsia"/>
          <w:b/>
          <w:i/>
          <w:sz w:val="20"/>
          <w:szCs w:val="20"/>
        </w:rPr>
        <w:t xml:space="preserve"> quantization accuracy of relative power refer</w:t>
      </w:r>
      <w:r>
        <w:rPr>
          <w:rFonts w:eastAsiaTheme="minorEastAsia"/>
          <w:b/>
          <w:i/>
          <w:sz w:val="20"/>
          <w:szCs w:val="20"/>
        </w:rPr>
        <w:t>s</w:t>
      </w:r>
      <w:r w:rsidRPr="002F4B08">
        <w:rPr>
          <w:rFonts w:eastAsiaTheme="minorEastAsia"/>
          <w:b/>
          <w:i/>
          <w:sz w:val="20"/>
          <w:szCs w:val="20"/>
        </w:rPr>
        <w:t xml:space="preserve"> to the reporting range of differential PRS-RSRP </w:t>
      </w:r>
      <w:r>
        <w:rPr>
          <w:rFonts w:eastAsiaTheme="minorEastAsia"/>
          <w:b/>
          <w:i/>
          <w:sz w:val="20"/>
          <w:szCs w:val="20"/>
        </w:rPr>
        <w:t>a</w:t>
      </w:r>
      <w:r w:rsidRPr="002F4B08">
        <w:rPr>
          <w:rFonts w:eastAsiaTheme="minorEastAsia"/>
          <w:b/>
          <w:i/>
          <w:sz w:val="20"/>
          <w:szCs w:val="20"/>
        </w:rPr>
        <w:t>s defined from -30 dB to 0 dB with 1 dB resolution</w:t>
      </w:r>
      <w:r>
        <w:rPr>
          <w:rFonts w:eastAsiaTheme="minorEastAsia"/>
          <w:b/>
          <w:i/>
          <w:sz w:val="20"/>
          <w:szCs w:val="20"/>
        </w:rPr>
        <w:t xml:space="preserve"> </w:t>
      </w:r>
      <w:r w:rsidRPr="002F4B08">
        <w:rPr>
          <w:rFonts w:eastAsiaTheme="minorEastAsia"/>
          <w:b/>
          <w:i/>
          <w:sz w:val="20"/>
          <w:szCs w:val="20"/>
        </w:rPr>
        <w:t>in TS 38.133</w:t>
      </w:r>
      <w:r>
        <w:rPr>
          <w:rFonts w:eastAsiaTheme="minorEastAsia"/>
          <w:b/>
          <w:i/>
          <w:sz w:val="20"/>
          <w:szCs w:val="20"/>
        </w:rPr>
        <w:t>.</w:t>
      </w:r>
    </w:p>
    <w:p w14:paraId="4F0D8C01" w14:textId="77777777" w:rsidR="00D476B3" w:rsidRDefault="00D476B3" w:rsidP="00D476B3">
      <w:pPr>
        <w:pStyle w:val="a0"/>
        <w:numPr>
          <w:ilvl w:val="0"/>
          <w:numId w:val="58"/>
        </w:numPr>
        <w:spacing w:line="260" w:lineRule="exact"/>
        <w:rPr>
          <w:sz w:val="20"/>
          <w:szCs w:val="20"/>
        </w:rPr>
      </w:pPr>
    </w:p>
    <w:p w14:paraId="5550B292" w14:textId="77777777" w:rsidR="00B569A2" w:rsidRDefault="00B569A2" w:rsidP="00B569A2">
      <w:pPr>
        <w:pStyle w:val="a0"/>
        <w:numPr>
          <w:ilvl w:val="0"/>
          <w:numId w:val="23"/>
        </w:numPr>
        <w:spacing w:line="260" w:lineRule="exact"/>
        <w:rPr>
          <w:rFonts w:eastAsiaTheme="minorEastAsia"/>
          <w:b/>
          <w:i/>
          <w:sz w:val="20"/>
          <w:szCs w:val="20"/>
        </w:rPr>
      </w:pPr>
      <w:r>
        <w:rPr>
          <w:rFonts w:eastAsiaTheme="minorEastAsia"/>
          <w:b/>
          <w:i/>
          <w:sz w:val="20"/>
          <w:szCs w:val="20"/>
        </w:rPr>
        <w:t>A</w:t>
      </w:r>
      <w:r w:rsidRPr="00927B2D">
        <w:rPr>
          <w:rFonts w:eastAsiaTheme="minorEastAsia"/>
          <w:b/>
          <w:i/>
          <w:sz w:val="20"/>
          <w:szCs w:val="20"/>
        </w:rPr>
        <w:t>dd a new request signaling</w:t>
      </w:r>
      <w:r>
        <w:rPr>
          <w:rFonts w:eastAsiaTheme="minorEastAsia"/>
          <w:b/>
          <w:i/>
          <w:sz w:val="20"/>
          <w:szCs w:val="20"/>
        </w:rPr>
        <w:t xml:space="preserve"> at least from LMF</w:t>
      </w:r>
      <w:r w:rsidRPr="00927B2D">
        <w:rPr>
          <w:rFonts w:eastAsiaTheme="minorEastAsia"/>
          <w:b/>
          <w:i/>
          <w:sz w:val="20"/>
          <w:szCs w:val="20"/>
        </w:rPr>
        <w:t xml:space="preserve"> </w:t>
      </w:r>
      <w:r>
        <w:rPr>
          <w:rFonts w:eastAsiaTheme="minorEastAsia"/>
          <w:b/>
          <w:i/>
          <w:sz w:val="20"/>
          <w:szCs w:val="20"/>
        </w:rPr>
        <w:t xml:space="preserve">to UE for subset </w:t>
      </w:r>
      <w:r w:rsidRPr="00927B2D">
        <w:rPr>
          <w:rFonts w:eastAsiaTheme="minorEastAsia"/>
          <w:b/>
          <w:i/>
          <w:sz w:val="20"/>
          <w:szCs w:val="20"/>
        </w:rPr>
        <w:t xml:space="preserve">measurement </w:t>
      </w:r>
      <w:r>
        <w:rPr>
          <w:rFonts w:eastAsiaTheme="minorEastAsia"/>
          <w:b/>
          <w:i/>
          <w:sz w:val="20"/>
          <w:szCs w:val="20"/>
        </w:rPr>
        <w:t>reporting.</w:t>
      </w:r>
    </w:p>
    <w:p w14:paraId="13DF5C44" w14:textId="77777777" w:rsidR="00B569A2" w:rsidRPr="00927B2D" w:rsidRDefault="00B569A2" w:rsidP="00B569A2">
      <w:pPr>
        <w:pStyle w:val="a0"/>
        <w:numPr>
          <w:ilvl w:val="0"/>
          <w:numId w:val="23"/>
        </w:numPr>
        <w:spacing w:line="260" w:lineRule="exact"/>
        <w:rPr>
          <w:rFonts w:eastAsiaTheme="minorEastAsia"/>
          <w:b/>
          <w:i/>
          <w:sz w:val="20"/>
          <w:szCs w:val="20"/>
        </w:rPr>
      </w:pPr>
      <w:r w:rsidRPr="00B569A2">
        <w:rPr>
          <w:rFonts w:eastAsiaTheme="minorEastAsia"/>
          <w:b/>
          <w:i/>
          <w:sz w:val="20"/>
          <w:szCs w:val="20"/>
        </w:rPr>
        <w:t>C</w:t>
      </w:r>
      <w:r w:rsidRPr="00927B2D">
        <w:rPr>
          <w:rFonts w:eastAsiaTheme="minorEastAsia"/>
          <w:b/>
          <w:i/>
          <w:sz w:val="20"/>
          <w:szCs w:val="20"/>
        </w:rPr>
        <w:t>omponent 3 in FG 27-</w:t>
      </w:r>
      <w:r>
        <w:rPr>
          <w:rFonts w:eastAsiaTheme="minorEastAsia"/>
          <w:b/>
          <w:i/>
          <w:sz w:val="20"/>
          <w:szCs w:val="20"/>
        </w:rPr>
        <w:t>2</w:t>
      </w:r>
      <w:r w:rsidRPr="00927B2D">
        <w:rPr>
          <w:rFonts w:eastAsiaTheme="minorEastAsia"/>
          <w:b/>
          <w:i/>
          <w:sz w:val="20"/>
          <w:szCs w:val="20"/>
        </w:rPr>
        <w:t>0 should be supported</w:t>
      </w:r>
      <w:r w:rsidRPr="00B569A2">
        <w:rPr>
          <w:rFonts w:eastAsiaTheme="minorEastAsia"/>
          <w:b/>
          <w:i/>
          <w:sz w:val="20"/>
          <w:szCs w:val="20"/>
        </w:rPr>
        <w:t>.</w:t>
      </w:r>
    </w:p>
    <w:p w14:paraId="1829EE13" w14:textId="77777777" w:rsidR="00D476B3" w:rsidRDefault="00D476B3" w:rsidP="00D476B3">
      <w:pPr>
        <w:pStyle w:val="a0"/>
        <w:numPr>
          <w:ilvl w:val="0"/>
          <w:numId w:val="58"/>
        </w:numPr>
        <w:spacing w:line="260" w:lineRule="exact"/>
        <w:rPr>
          <w:rFonts w:eastAsiaTheme="minorEastAsia"/>
          <w:sz w:val="20"/>
          <w:szCs w:val="20"/>
        </w:rPr>
      </w:pPr>
    </w:p>
    <w:p w14:paraId="1B9F0F91" w14:textId="77777777" w:rsidR="00D476B3" w:rsidRPr="00D476B3" w:rsidRDefault="00D476B3" w:rsidP="00D476B3">
      <w:pPr>
        <w:pStyle w:val="a0"/>
        <w:numPr>
          <w:ilvl w:val="0"/>
          <w:numId w:val="16"/>
        </w:numPr>
        <w:spacing w:line="260" w:lineRule="exact"/>
        <w:rPr>
          <w:rFonts w:eastAsiaTheme="minorEastAsia"/>
          <w:b/>
          <w:i/>
        </w:rPr>
      </w:pPr>
      <w:r>
        <w:rPr>
          <w:rFonts w:eastAsiaTheme="minorEastAsia"/>
          <w:b/>
          <w:i/>
          <w:sz w:val="20"/>
          <w:szCs w:val="20"/>
        </w:rPr>
        <w:t>T</w:t>
      </w:r>
      <w:r w:rsidRPr="00D476B3">
        <w:rPr>
          <w:rFonts w:eastAsiaTheme="minorEastAsia"/>
          <w:b/>
          <w:i/>
          <w:sz w:val="20"/>
          <w:szCs w:val="20"/>
        </w:rPr>
        <w:t>he granularity can extend to 1 degree at least for the expected angle and uncertainty</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Pr>
          <w:rFonts w:eastAsiaTheme="minorEastAsia"/>
          <w:b/>
          <w:i/>
          <w:sz w:val="20"/>
          <w:szCs w:val="20"/>
        </w:rPr>
        <w:t>A</w:t>
      </w:r>
      <w:r>
        <w:rPr>
          <w:rFonts w:eastAsiaTheme="minorEastAsia" w:hint="eastAsia"/>
          <w:b/>
          <w:i/>
          <w:sz w:val="20"/>
          <w:szCs w:val="20"/>
        </w:rPr>
        <w:t>o</w:t>
      </w:r>
      <w:r>
        <w:rPr>
          <w:rFonts w:eastAsiaTheme="minorEastAsia"/>
          <w:b/>
          <w:i/>
          <w:sz w:val="20"/>
          <w:szCs w:val="20"/>
        </w:rPr>
        <w:t>D</w:t>
      </w:r>
      <w:proofErr w:type="spellEnd"/>
      <w:r>
        <w:rPr>
          <w:rFonts w:eastAsiaTheme="minorEastAsia"/>
          <w:b/>
          <w:i/>
          <w:sz w:val="20"/>
          <w:szCs w:val="20"/>
        </w:rPr>
        <w:t xml:space="preserve"> </w:t>
      </w:r>
      <w:r>
        <w:rPr>
          <w:rFonts w:eastAsiaTheme="minorEastAsia" w:hint="eastAsia"/>
          <w:b/>
          <w:i/>
          <w:sz w:val="20"/>
          <w:szCs w:val="20"/>
        </w:rPr>
        <w:t>positioning</w:t>
      </w:r>
      <w:r>
        <w:rPr>
          <w:rFonts w:eastAsiaTheme="minorEastAsia"/>
          <w:b/>
          <w:i/>
          <w:sz w:val="20"/>
          <w:szCs w:val="20"/>
        </w:rPr>
        <w:t>.</w:t>
      </w:r>
    </w:p>
    <w:p w14:paraId="4024FE26" w14:textId="77777777" w:rsidR="00D476B3" w:rsidRDefault="00D476B3" w:rsidP="00D476B3">
      <w:pPr>
        <w:pStyle w:val="a0"/>
        <w:numPr>
          <w:ilvl w:val="0"/>
          <w:numId w:val="58"/>
        </w:numPr>
        <w:spacing w:line="260" w:lineRule="exact"/>
        <w:rPr>
          <w:rFonts w:eastAsiaTheme="minorEastAsia"/>
          <w:sz w:val="20"/>
          <w:szCs w:val="20"/>
        </w:rPr>
      </w:pPr>
    </w:p>
    <w:p w14:paraId="6636D4CA" w14:textId="77777777" w:rsidR="00D476B3" w:rsidRPr="002847FD" w:rsidRDefault="00D476B3" w:rsidP="00D476B3">
      <w:pPr>
        <w:pStyle w:val="a0"/>
        <w:numPr>
          <w:ilvl w:val="0"/>
          <w:numId w:val="16"/>
        </w:numPr>
        <w:spacing w:line="260" w:lineRule="exact"/>
        <w:rPr>
          <w:rFonts w:eastAsiaTheme="minorEastAsia"/>
          <w:b/>
          <w:i/>
          <w:sz w:val="20"/>
          <w:szCs w:val="20"/>
        </w:rPr>
      </w:pPr>
      <w:r w:rsidRPr="00D476B3">
        <w:rPr>
          <w:rFonts w:eastAsiaTheme="minorEastAsia"/>
          <w:b/>
          <w:i/>
          <w:sz w:val="20"/>
          <w:szCs w:val="20"/>
        </w:rPr>
        <w:t xml:space="preserve">Only GCS is supported for reference angle for </w:t>
      </w:r>
      <w:r w:rsidRPr="002847FD">
        <w:rPr>
          <w:rFonts w:eastAsiaTheme="minorEastAsia"/>
          <w:b/>
          <w:i/>
          <w:sz w:val="20"/>
          <w:szCs w:val="20"/>
        </w:rPr>
        <w:t>expected</w:t>
      </w:r>
      <w:r>
        <w:rPr>
          <w:rFonts w:eastAsiaTheme="minorEastAsia"/>
          <w:b/>
          <w:i/>
          <w:sz w:val="20"/>
          <w:szCs w:val="20"/>
        </w:rPr>
        <w:t xml:space="preserve"> </w:t>
      </w:r>
      <w:r w:rsidRPr="002847FD">
        <w:rPr>
          <w:rFonts w:eastAsiaTheme="minorEastAsia"/>
          <w:b/>
          <w:i/>
          <w:sz w:val="20"/>
          <w:szCs w:val="20"/>
        </w:rPr>
        <w:t>angle and uncertainty</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DL-</w:t>
      </w:r>
      <w:proofErr w:type="spellStart"/>
      <w:r>
        <w:rPr>
          <w:rFonts w:eastAsiaTheme="minorEastAsia"/>
          <w:b/>
          <w:i/>
          <w:sz w:val="20"/>
          <w:szCs w:val="20"/>
        </w:rPr>
        <w:t>A</w:t>
      </w:r>
      <w:r>
        <w:rPr>
          <w:rFonts w:eastAsiaTheme="minorEastAsia" w:hint="eastAsia"/>
          <w:b/>
          <w:i/>
          <w:sz w:val="20"/>
          <w:szCs w:val="20"/>
        </w:rPr>
        <w:t>o</w:t>
      </w:r>
      <w:r>
        <w:rPr>
          <w:rFonts w:eastAsiaTheme="minorEastAsia"/>
          <w:b/>
          <w:i/>
          <w:sz w:val="20"/>
          <w:szCs w:val="20"/>
        </w:rPr>
        <w:t>D</w:t>
      </w:r>
      <w:proofErr w:type="spellEnd"/>
      <w:r>
        <w:rPr>
          <w:rFonts w:eastAsiaTheme="minorEastAsia"/>
          <w:b/>
          <w:i/>
          <w:sz w:val="20"/>
          <w:szCs w:val="20"/>
        </w:rPr>
        <w:t xml:space="preserve"> </w:t>
      </w:r>
      <w:r>
        <w:rPr>
          <w:rFonts w:eastAsiaTheme="minorEastAsia" w:hint="eastAsia"/>
          <w:b/>
          <w:i/>
          <w:sz w:val="20"/>
          <w:szCs w:val="20"/>
        </w:rPr>
        <w:t>positioning</w:t>
      </w:r>
      <w:r>
        <w:rPr>
          <w:rFonts w:eastAsiaTheme="minorEastAsia"/>
          <w:b/>
          <w:i/>
          <w:sz w:val="20"/>
          <w:szCs w:val="20"/>
        </w:rPr>
        <w:t>.</w:t>
      </w:r>
    </w:p>
    <w:p w14:paraId="608E332E" w14:textId="77777777" w:rsidR="00D476B3" w:rsidRPr="00C636C5" w:rsidRDefault="00D476B3" w:rsidP="00D476B3">
      <w:pPr>
        <w:pStyle w:val="a0"/>
        <w:numPr>
          <w:ilvl w:val="0"/>
          <w:numId w:val="58"/>
        </w:numPr>
        <w:spacing w:line="260" w:lineRule="exact"/>
        <w:rPr>
          <w:rFonts w:ascii="Arial" w:hAnsi="Arial" w:cs="Arial"/>
          <w:b/>
          <w:bCs/>
          <w:sz w:val="20"/>
          <w:szCs w:val="20"/>
        </w:rPr>
      </w:pPr>
    </w:p>
    <w:p w14:paraId="4A4E57D5" w14:textId="77777777" w:rsidR="00D476B3" w:rsidRDefault="00D476B3" w:rsidP="00D476B3">
      <w:pPr>
        <w:pStyle w:val="a0"/>
        <w:numPr>
          <w:ilvl w:val="0"/>
          <w:numId w:val="16"/>
        </w:numPr>
        <w:spacing w:line="260" w:lineRule="exact"/>
        <w:rPr>
          <w:rFonts w:eastAsiaTheme="minorEastAsia"/>
          <w:b/>
          <w:i/>
          <w:sz w:val="20"/>
          <w:szCs w:val="20"/>
        </w:rPr>
      </w:pPr>
      <w:r>
        <w:rPr>
          <w:rFonts w:eastAsiaTheme="minorEastAsia"/>
          <w:b/>
          <w:i/>
          <w:sz w:val="20"/>
          <w:szCs w:val="20"/>
        </w:rPr>
        <w:t>E</w:t>
      </w:r>
      <w:r w:rsidRPr="00C636C5">
        <w:rPr>
          <w:rFonts w:eastAsiaTheme="minorEastAsia"/>
          <w:b/>
          <w:i/>
          <w:sz w:val="20"/>
          <w:szCs w:val="20"/>
        </w:rPr>
        <w:t xml:space="preserve">xpected </w:t>
      </w:r>
      <w:r>
        <w:rPr>
          <w:rFonts w:eastAsiaTheme="minorEastAsia"/>
          <w:b/>
          <w:i/>
          <w:sz w:val="20"/>
          <w:szCs w:val="20"/>
        </w:rPr>
        <w:t>DL-</w:t>
      </w:r>
      <w:proofErr w:type="spellStart"/>
      <w:r w:rsidRPr="00C636C5">
        <w:rPr>
          <w:rFonts w:eastAsiaTheme="minorEastAsia"/>
          <w:b/>
          <w:i/>
          <w:sz w:val="20"/>
          <w:szCs w:val="20"/>
        </w:rPr>
        <w:t>AoD</w:t>
      </w:r>
      <w:proofErr w:type="spellEnd"/>
      <w:r w:rsidRPr="00C636C5">
        <w:rPr>
          <w:rFonts w:eastAsiaTheme="minorEastAsia"/>
          <w:b/>
          <w:i/>
          <w:sz w:val="20"/>
          <w:szCs w:val="20"/>
        </w:rPr>
        <w:t xml:space="preserve"> is provided to the UE for each TRP</w:t>
      </w:r>
      <w:r>
        <w:rPr>
          <w:rFonts w:eastAsiaTheme="minorEastAsia"/>
          <w:b/>
          <w:i/>
          <w:sz w:val="20"/>
          <w:szCs w:val="20"/>
        </w:rPr>
        <w:t xml:space="preserve"> instead of ARP</w:t>
      </w:r>
      <w:r w:rsidRPr="00C636C5">
        <w:rPr>
          <w:rFonts w:eastAsiaTheme="minorEastAsia"/>
          <w:b/>
          <w:i/>
          <w:sz w:val="20"/>
          <w:szCs w:val="20"/>
        </w:rPr>
        <w:t>.</w:t>
      </w:r>
    </w:p>
    <w:p w14:paraId="0D4F1D51" w14:textId="77777777" w:rsidR="00EB4E57" w:rsidRPr="000D669B" w:rsidRDefault="00EB4E57" w:rsidP="00EB4E57">
      <w:pPr>
        <w:pStyle w:val="1"/>
        <w:numPr>
          <w:ilvl w:val="0"/>
          <w:numId w:val="0"/>
        </w:numPr>
        <w:rPr>
          <w:b/>
          <w:bCs/>
        </w:rPr>
      </w:pPr>
      <w:r w:rsidRPr="000D669B">
        <w:t>References</w:t>
      </w:r>
    </w:p>
    <w:p w14:paraId="2F246E10" w14:textId="4D2D1B3F" w:rsidR="00EB4E57" w:rsidRDefault="00EB4E57" w:rsidP="00EB4E57">
      <w:pPr>
        <w:pStyle w:val="a0"/>
        <w:numPr>
          <w:ilvl w:val="0"/>
          <w:numId w:val="6"/>
        </w:numPr>
        <w:spacing w:after="0"/>
        <w:rPr>
          <w:sz w:val="20"/>
          <w:szCs w:val="20"/>
        </w:rPr>
      </w:pPr>
      <w:bookmarkStart w:id="20" w:name="_Hlk95741829"/>
      <w:r w:rsidRPr="00631DF6">
        <w:rPr>
          <w:rFonts w:eastAsiaTheme="minorEastAsia"/>
          <w:sz w:val="20"/>
          <w:szCs w:val="20"/>
        </w:rPr>
        <w:t xml:space="preserve">3GPP </w:t>
      </w:r>
      <w:r w:rsidRPr="008A2848">
        <w:rPr>
          <w:sz w:val="20"/>
          <w:szCs w:val="20"/>
        </w:rPr>
        <w:t>RP-210903</w:t>
      </w:r>
      <w:r w:rsidRPr="00675615">
        <w:rPr>
          <w:sz w:val="20"/>
          <w:szCs w:val="20"/>
        </w:rPr>
        <w:t>, “Revised WID on NR Positioning Enhancements”, Electronic Meeting, March 16 - 26, 202</w:t>
      </w:r>
      <w:r>
        <w:rPr>
          <w:sz w:val="20"/>
          <w:szCs w:val="20"/>
        </w:rPr>
        <w:t>1</w:t>
      </w:r>
    </w:p>
    <w:p w14:paraId="2599B479" w14:textId="0D272C22" w:rsidR="003A7E5A" w:rsidRPr="003A7E5A" w:rsidRDefault="0040050C" w:rsidP="003A7E5A">
      <w:pPr>
        <w:pStyle w:val="a0"/>
        <w:numPr>
          <w:ilvl w:val="0"/>
          <w:numId w:val="6"/>
        </w:numPr>
        <w:spacing w:after="0"/>
        <w:rPr>
          <w:sz w:val="20"/>
          <w:szCs w:val="20"/>
        </w:rPr>
      </w:pPr>
      <w:hyperlink r:id="rId13" w:history="1">
        <w:r w:rsidR="003A7E5A" w:rsidRPr="00D476B3">
          <w:rPr>
            <w:sz w:val="20"/>
            <w:szCs w:val="20"/>
          </w:rPr>
          <w:t>R1-2200781</w:t>
        </w:r>
      </w:hyperlink>
      <w:r w:rsidR="003A7E5A" w:rsidRPr="00D476B3">
        <w:rPr>
          <w:sz w:val="20"/>
          <w:szCs w:val="20"/>
        </w:rPr>
        <w:t xml:space="preserve"> LS on updated Rel-17 RAN1 UE features list for NR, RAN1, AT&amp;T, NTT DOCOMO</w:t>
      </w:r>
    </w:p>
    <w:p w14:paraId="49669E1F" w14:textId="50B0B1A1" w:rsidR="003A7E5A" w:rsidRDefault="003A7E5A" w:rsidP="003A7E5A">
      <w:pPr>
        <w:pStyle w:val="a0"/>
        <w:numPr>
          <w:ilvl w:val="0"/>
          <w:numId w:val="6"/>
        </w:numPr>
        <w:spacing w:after="0"/>
        <w:rPr>
          <w:sz w:val="20"/>
          <w:szCs w:val="20"/>
        </w:rPr>
      </w:pPr>
      <w:r w:rsidRPr="00EF25C4">
        <w:rPr>
          <w:sz w:val="20"/>
          <w:szCs w:val="20"/>
        </w:rPr>
        <w:t>Chairman’s notes for 3GPP TSG RAN WG1 10</w:t>
      </w:r>
      <w:r>
        <w:rPr>
          <w:sz w:val="20"/>
          <w:szCs w:val="20"/>
        </w:rPr>
        <w:t>6</w:t>
      </w:r>
      <w:r w:rsidRPr="00EF25C4">
        <w:rPr>
          <w:sz w:val="20"/>
          <w:szCs w:val="20"/>
        </w:rPr>
        <w:t xml:space="preserve"> e-Meeting,</w:t>
      </w:r>
      <w:r w:rsidRPr="00925D21">
        <w:rPr>
          <w:sz w:val="20"/>
          <w:szCs w:val="20"/>
        </w:rPr>
        <w:t xml:space="preserve"> August 16th – 27th, 2021</w:t>
      </w:r>
    </w:p>
    <w:p w14:paraId="307CECBA" w14:textId="77777777" w:rsidR="003A7E5A" w:rsidRPr="00406398" w:rsidRDefault="003A7E5A" w:rsidP="003A7E5A">
      <w:pPr>
        <w:pStyle w:val="a0"/>
        <w:numPr>
          <w:ilvl w:val="0"/>
          <w:numId w:val="6"/>
        </w:numPr>
        <w:spacing w:after="0"/>
        <w:rPr>
          <w:sz w:val="20"/>
          <w:szCs w:val="20"/>
        </w:rPr>
      </w:pPr>
      <w:r>
        <w:rPr>
          <w:sz w:val="20"/>
          <w:szCs w:val="20"/>
        </w:rPr>
        <w:t>Chairman’s notes for 3GPP TSG RAN WG</w:t>
      </w:r>
      <w:r w:rsidRPr="00406398">
        <w:rPr>
          <w:rFonts w:hint="eastAsia"/>
          <w:sz w:val="20"/>
          <w:szCs w:val="20"/>
        </w:rPr>
        <w:t>2</w:t>
      </w:r>
      <w:bookmarkStart w:id="21" w:name="OLE_LINK2"/>
      <w:r>
        <w:rPr>
          <w:sz w:val="20"/>
          <w:szCs w:val="20"/>
        </w:rPr>
        <w:t xml:space="preserve"> </w:t>
      </w:r>
      <w:bookmarkStart w:id="22" w:name="bmR2-116-bis-e--2022-01-17"/>
      <w:r w:rsidRPr="00406398">
        <w:rPr>
          <w:sz w:val="20"/>
          <w:szCs w:val="20"/>
        </w:rPr>
        <w:t>116-bis</w:t>
      </w:r>
      <w:bookmarkEnd w:id="21"/>
      <w:r w:rsidRPr="00406398">
        <w:rPr>
          <w:sz w:val="20"/>
          <w:szCs w:val="20"/>
        </w:rPr>
        <w:t>-e</w:t>
      </w:r>
      <w:bookmarkEnd w:id="22"/>
      <w:r>
        <w:rPr>
          <w:sz w:val="20"/>
          <w:szCs w:val="20"/>
        </w:rPr>
        <w:t xml:space="preserve">-Meeting, </w:t>
      </w:r>
      <w:r w:rsidRPr="00406398">
        <w:rPr>
          <w:sz w:val="20"/>
          <w:szCs w:val="20"/>
        </w:rPr>
        <w:t>January</w:t>
      </w:r>
      <w:r>
        <w:rPr>
          <w:rFonts w:eastAsiaTheme="minorEastAsia" w:hint="eastAsia"/>
          <w:sz w:val="20"/>
          <w:szCs w:val="20"/>
        </w:rPr>
        <w:t xml:space="preserve"> </w:t>
      </w:r>
      <w:r w:rsidRPr="00406398">
        <w:rPr>
          <w:sz w:val="20"/>
          <w:szCs w:val="20"/>
        </w:rPr>
        <w:t>1</w:t>
      </w:r>
      <w:r>
        <w:rPr>
          <w:rFonts w:asciiTheme="minorEastAsia" w:eastAsiaTheme="minorEastAsia" w:hAnsiTheme="minorEastAsia" w:hint="eastAsia"/>
          <w:sz w:val="20"/>
          <w:szCs w:val="20"/>
        </w:rPr>
        <w:t>7</w:t>
      </w:r>
      <w:r w:rsidRPr="00406398">
        <w:rPr>
          <w:sz w:val="20"/>
          <w:szCs w:val="20"/>
        </w:rPr>
        <w:t xml:space="preserve">th – </w:t>
      </w:r>
      <w:r>
        <w:rPr>
          <w:rFonts w:asciiTheme="minorEastAsia" w:eastAsiaTheme="minorEastAsia" w:hAnsiTheme="minorEastAsia" w:hint="eastAsia"/>
          <w:sz w:val="20"/>
          <w:szCs w:val="20"/>
        </w:rPr>
        <w:t>25</w:t>
      </w:r>
      <w:r w:rsidRPr="00406398">
        <w:rPr>
          <w:sz w:val="20"/>
          <w:szCs w:val="20"/>
        </w:rPr>
        <w:t>th, 202</w:t>
      </w:r>
      <w:r w:rsidRPr="00406398">
        <w:rPr>
          <w:rFonts w:hint="eastAsia"/>
          <w:sz w:val="20"/>
          <w:szCs w:val="20"/>
        </w:rPr>
        <w:t>2</w:t>
      </w:r>
    </w:p>
    <w:p w14:paraId="583AED58" w14:textId="3083ECFC" w:rsidR="002F4B08" w:rsidRDefault="002F4B08" w:rsidP="00EB4E57">
      <w:pPr>
        <w:pStyle w:val="a0"/>
        <w:numPr>
          <w:ilvl w:val="0"/>
          <w:numId w:val="6"/>
        </w:numPr>
        <w:spacing w:after="0"/>
        <w:rPr>
          <w:rFonts w:eastAsiaTheme="minorEastAsia"/>
          <w:bCs/>
          <w:sz w:val="20"/>
          <w:szCs w:val="20"/>
        </w:rPr>
      </w:pPr>
      <w:r w:rsidRPr="002F4B08">
        <w:rPr>
          <w:rFonts w:eastAsiaTheme="minorEastAsia"/>
          <w:bCs/>
          <w:sz w:val="20"/>
          <w:szCs w:val="20"/>
        </w:rPr>
        <w:t>R1-2107591 Remaining Details of NR Positioning UL-AoA Enhancements, Intel</w:t>
      </w:r>
    </w:p>
    <w:p w14:paraId="5027593C" w14:textId="1D0874B2" w:rsidR="002F4B08" w:rsidRDefault="002F4B08" w:rsidP="00EB4E57">
      <w:pPr>
        <w:pStyle w:val="a0"/>
        <w:numPr>
          <w:ilvl w:val="0"/>
          <w:numId w:val="6"/>
        </w:numPr>
        <w:spacing w:after="0"/>
        <w:rPr>
          <w:rFonts w:eastAsiaTheme="minorEastAsia"/>
          <w:bCs/>
          <w:sz w:val="20"/>
          <w:szCs w:val="20"/>
        </w:rPr>
      </w:pPr>
      <w:r w:rsidRPr="002F4B08">
        <w:rPr>
          <w:rFonts w:eastAsiaTheme="minorEastAsia"/>
          <w:bCs/>
          <w:sz w:val="20"/>
          <w:szCs w:val="20"/>
        </w:rPr>
        <w:t>R1-2100237</w:t>
      </w:r>
      <w:r>
        <w:rPr>
          <w:rFonts w:eastAsiaTheme="minorEastAsia"/>
          <w:bCs/>
          <w:sz w:val="20"/>
          <w:szCs w:val="20"/>
        </w:rPr>
        <w:t xml:space="preserve"> </w:t>
      </w:r>
      <w:r w:rsidRPr="002F4B08">
        <w:rPr>
          <w:rFonts w:eastAsiaTheme="minorEastAsia"/>
          <w:bCs/>
          <w:sz w:val="20"/>
          <w:szCs w:val="20"/>
        </w:rPr>
        <w:t>Enhancement for UL AoA positioning</w:t>
      </w:r>
      <w:r>
        <w:rPr>
          <w:rFonts w:eastAsiaTheme="minorEastAsia"/>
          <w:bCs/>
          <w:sz w:val="20"/>
          <w:szCs w:val="20"/>
        </w:rPr>
        <w:t xml:space="preserve">, </w:t>
      </w:r>
      <w:r w:rsidRPr="002F4B08">
        <w:rPr>
          <w:rFonts w:eastAsiaTheme="minorEastAsia"/>
          <w:bCs/>
          <w:sz w:val="20"/>
          <w:szCs w:val="20"/>
        </w:rPr>
        <w:t>Huawei, HiSilicon</w:t>
      </w:r>
    </w:p>
    <w:bookmarkEnd w:id="5"/>
    <w:bookmarkEnd w:id="6"/>
    <w:p w14:paraId="635A5D61" w14:textId="5BB75172" w:rsidR="00886714" w:rsidRDefault="00886714" w:rsidP="00886714">
      <w:pPr>
        <w:pStyle w:val="a0"/>
        <w:numPr>
          <w:ilvl w:val="0"/>
          <w:numId w:val="6"/>
        </w:numPr>
        <w:spacing w:after="0"/>
        <w:rPr>
          <w:sz w:val="20"/>
          <w:szCs w:val="20"/>
        </w:rPr>
      </w:pPr>
      <w:r w:rsidRPr="00EF25C4">
        <w:rPr>
          <w:sz w:val="20"/>
          <w:szCs w:val="20"/>
        </w:rPr>
        <w:t>Chairman’s notes for 3GPP TSG RAN WG1 10</w:t>
      </w:r>
      <w:r>
        <w:rPr>
          <w:sz w:val="20"/>
          <w:szCs w:val="20"/>
        </w:rPr>
        <w:t>6 bis</w:t>
      </w:r>
      <w:r w:rsidRPr="00EF25C4">
        <w:rPr>
          <w:sz w:val="20"/>
          <w:szCs w:val="20"/>
        </w:rPr>
        <w:t xml:space="preserve"> e-Meeting,</w:t>
      </w:r>
      <w:r w:rsidRPr="00925D21">
        <w:rPr>
          <w:sz w:val="20"/>
          <w:szCs w:val="20"/>
        </w:rPr>
        <w:t xml:space="preserve"> </w:t>
      </w:r>
      <w:r w:rsidRPr="00886714">
        <w:rPr>
          <w:sz w:val="20"/>
          <w:szCs w:val="20"/>
        </w:rPr>
        <w:t>October 11th – 19th</w:t>
      </w:r>
      <w:r w:rsidRPr="00925D21">
        <w:rPr>
          <w:sz w:val="20"/>
          <w:szCs w:val="20"/>
        </w:rPr>
        <w:t>, 2021</w:t>
      </w:r>
    </w:p>
    <w:p w14:paraId="34B99285" w14:textId="6ED840BD" w:rsidR="00886714" w:rsidRPr="00D476B3" w:rsidRDefault="00CC6D8F" w:rsidP="007C3161">
      <w:pPr>
        <w:pStyle w:val="a0"/>
        <w:numPr>
          <w:ilvl w:val="0"/>
          <w:numId w:val="6"/>
        </w:numPr>
        <w:spacing w:after="0"/>
        <w:rPr>
          <w:rFonts w:eastAsiaTheme="minorEastAsia"/>
          <w:bCs/>
          <w:sz w:val="20"/>
          <w:szCs w:val="20"/>
        </w:rPr>
      </w:pPr>
      <w:r w:rsidRPr="00D476B3">
        <w:rPr>
          <w:sz w:val="20"/>
          <w:szCs w:val="20"/>
        </w:rPr>
        <w:t>Chairman’s notes for 3GPP TSG RAN WG1 10</w:t>
      </w:r>
      <w:r w:rsidRPr="00D476B3">
        <w:rPr>
          <w:rFonts w:asciiTheme="minorEastAsia" w:eastAsiaTheme="minorEastAsia" w:hAnsiTheme="minorEastAsia" w:hint="eastAsia"/>
          <w:sz w:val="20"/>
          <w:szCs w:val="20"/>
        </w:rPr>
        <w:t>7</w:t>
      </w:r>
      <w:r w:rsidRPr="00D476B3">
        <w:rPr>
          <w:sz w:val="20"/>
          <w:szCs w:val="20"/>
        </w:rPr>
        <w:t xml:space="preserve"> e-Meeting, N</w:t>
      </w:r>
      <w:r w:rsidRPr="00D476B3">
        <w:rPr>
          <w:rFonts w:asciiTheme="minorEastAsia" w:eastAsiaTheme="minorEastAsia" w:hAnsiTheme="minorEastAsia" w:hint="eastAsia"/>
          <w:sz w:val="20"/>
          <w:szCs w:val="20"/>
        </w:rPr>
        <w:t>ov</w:t>
      </w:r>
      <w:r w:rsidRPr="00D476B3">
        <w:rPr>
          <w:sz w:val="20"/>
          <w:szCs w:val="20"/>
        </w:rPr>
        <w:t xml:space="preserve"> 11th – 19th, 2021</w:t>
      </w:r>
      <w:bookmarkEnd w:id="20"/>
    </w:p>
    <w:sectPr w:rsidR="00886714" w:rsidRPr="00D476B3" w:rsidSect="00A5067E">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3675B" w14:textId="77777777" w:rsidR="0040050C" w:rsidRDefault="0040050C" w:rsidP="00305F56">
      <w:r>
        <w:separator/>
      </w:r>
    </w:p>
  </w:endnote>
  <w:endnote w:type="continuationSeparator" w:id="0">
    <w:p w14:paraId="75D9ECC7" w14:textId="77777777" w:rsidR="0040050C" w:rsidRDefault="0040050C"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10CDC" w14:textId="77777777" w:rsidR="0040050C" w:rsidRDefault="0040050C" w:rsidP="00305F56">
      <w:r>
        <w:separator/>
      </w:r>
    </w:p>
  </w:footnote>
  <w:footnote w:type="continuationSeparator" w:id="0">
    <w:p w14:paraId="3B6ED898" w14:textId="77777777" w:rsidR="0040050C" w:rsidRDefault="0040050C"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87038" w14:textId="77777777" w:rsidR="00B424BD" w:rsidRDefault="00B424B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B1241F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E49A3"/>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F586B"/>
    <w:multiLevelType w:val="multilevel"/>
    <w:tmpl w:val="A776E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DD1F42"/>
    <w:multiLevelType w:val="multilevel"/>
    <w:tmpl w:val="A052DC5E"/>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6"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06BDB"/>
    <w:multiLevelType w:val="multilevel"/>
    <w:tmpl w:val="E6E68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6F31304"/>
    <w:multiLevelType w:val="multilevel"/>
    <w:tmpl w:val="4796D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EA1BC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180640E7"/>
    <w:multiLevelType w:val="multilevel"/>
    <w:tmpl w:val="2D80F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03419AD"/>
    <w:multiLevelType w:val="hybridMultilevel"/>
    <w:tmpl w:val="7FDE0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943452"/>
    <w:multiLevelType w:val="multilevel"/>
    <w:tmpl w:val="D402E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C00E73"/>
    <w:multiLevelType w:val="multilevel"/>
    <w:tmpl w:val="1C287E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0956F43"/>
    <w:multiLevelType w:val="multilevel"/>
    <w:tmpl w:val="760E8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4B456E"/>
    <w:multiLevelType w:val="hybridMultilevel"/>
    <w:tmpl w:val="0BCA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1A7899"/>
    <w:multiLevelType w:val="multilevel"/>
    <w:tmpl w:val="BBF2BFC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2"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8084EDC"/>
    <w:multiLevelType w:val="multilevel"/>
    <w:tmpl w:val="432E9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D03FB6"/>
    <w:multiLevelType w:val="multilevel"/>
    <w:tmpl w:val="DE38C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E67FD2"/>
    <w:multiLevelType w:val="multilevel"/>
    <w:tmpl w:val="F620D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7" w15:restartNumberingAfterBreak="0">
    <w:nsid w:val="40007645"/>
    <w:multiLevelType w:val="multilevel"/>
    <w:tmpl w:val="FF78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C854D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4CE770C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4E0A0C49"/>
    <w:multiLevelType w:val="multilevel"/>
    <w:tmpl w:val="D68EA06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4"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B4C3D4E"/>
    <w:multiLevelType w:val="multilevel"/>
    <w:tmpl w:val="2BF609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852C42"/>
    <w:multiLevelType w:val="multilevel"/>
    <w:tmpl w:val="40FA1554"/>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39" w15:restartNumberingAfterBreak="0">
    <w:nsid w:val="61A40CFA"/>
    <w:multiLevelType w:val="multilevel"/>
    <w:tmpl w:val="195EB0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610A11"/>
    <w:multiLevelType w:val="multilevel"/>
    <w:tmpl w:val="DA904E58"/>
    <w:lvl w:ilvl="0">
      <w:start w:val="65"/>
      <w:numFmt w:val="bullet"/>
      <w:lvlText w:val=""/>
      <w:lvlJc w:val="left"/>
      <w:pPr>
        <w:ind w:left="845" w:hanging="420"/>
      </w:pPr>
      <w:rPr>
        <w:rFonts w:ascii="Symbol" w:eastAsia="宋体"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1" w15:restartNumberingAfterBreak="0">
    <w:nsid w:val="65652C39"/>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2" w15:restartNumberingAfterBreak="0">
    <w:nsid w:val="663C5CFD"/>
    <w:multiLevelType w:val="hybridMultilevel"/>
    <w:tmpl w:val="AA0ABC70"/>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9">
      <w:start w:val="1"/>
      <w:numFmt w:val="bullet"/>
      <w:lvlText w:val=""/>
      <w:lvlJc w:val="left"/>
      <w:pPr>
        <w:ind w:left="2525" w:hanging="420"/>
      </w:pPr>
      <w:rPr>
        <w:rFonts w:ascii="Wingdings" w:hAnsi="Wingdings" w:cs="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4" w15:restartNumberingAfterBreak="0">
    <w:nsid w:val="6BE3352F"/>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E6149F3"/>
    <w:multiLevelType w:val="multilevel"/>
    <w:tmpl w:val="5C9EAF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1982AE2"/>
    <w:multiLevelType w:val="multilevel"/>
    <w:tmpl w:val="D5CCA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743E44F6"/>
    <w:multiLevelType w:val="multilevel"/>
    <w:tmpl w:val="36304594"/>
    <w:lvl w:ilvl="0">
      <w:start w:val="1"/>
      <w:numFmt w:val="decimal"/>
      <w:pStyle w:val="1"/>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7"/>
  </w:num>
  <w:num w:numId="2">
    <w:abstractNumId w:val="28"/>
  </w:num>
  <w:num w:numId="3">
    <w:abstractNumId w:val="35"/>
  </w:num>
  <w:num w:numId="4">
    <w:abstractNumId w:val="3"/>
  </w:num>
  <w:num w:numId="5">
    <w:abstractNumId w:val="37"/>
  </w:num>
  <w:num w:numId="6">
    <w:abstractNumId w:val="50"/>
  </w:num>
  <w:num w:numId="7">
    <w:abstractNumId w:val="30"/>
  </w:num>
  <w:num w:numId="8">
    <w:abstractNumId w:val="48"/>
  </w:num>
  <w:num w:numId="9">
    <w:abstractNumId w:val="1"/>
  </w:num>
  <w:num w:numId="10">
    <w:abstractNumId w:val="22"/>
  </w:num>
  <w:num w:numId="11">
    <w:abstractNumId w:val="43"/>
  </w:num>
  <w:num w:numId="12">
    <w:abstractNumId w:val="24"/>
  </w:num>
  <w:num w:numId="13">
    <w:abstractNumId w:val="18"/>
  </w:num>
  <w:num w:numId="14">
    <w:abstractNumId w:val="13"/>
  </w:num>
  <w:num w:numId="15">
    <w:abstractNumId w:val="19"/>
  </w:num>
  <w:num w:numId="16">
    <w:abstractNumId w:val="42"/>
  </w:num>
  <w:num w:numId="17">
    <w:abstractNumId w:val="40"/>
  </w:num>
  <w:num w:numId="18">
    <w:abstractNumId w:val="20"/>
  </w:num>
  <w:num w:numId="19">
    <w:abstractNumId w:val="4"/>
  </w:num>
  <w:num w:numId="20">
    <w:abstractNumId w:val="36"/>
  </w:num>
  <w:num w:numId="21">
    <w:abstractNumId w:val="11"/>
  </w:num>
  <w:num w:numId="22">
    <w:abstractNumId w:val="17"/>
  </w:num>
  <w:num w:numId="23">
    <w:abstractNumId w:val="27"/>
  </w:num>
  <w:num w:numId="24">
    <w:abstractNumId w:val="45"/>
  </w:num>
  <w:num w:numId="25">
    <w:abstractNumId w:val="39"/>
  </w:num>
  <w:num w:numId="26">
    <w:abstractNumId w:val="0"/>
  </w:num>
  <w:num w:numId="27">
    <w:abstractNumId w:val="44"/>
  </w:num>
  <w:num w:numId="28">
    <w:abstractNumId w:val="10"/>
  </w:num>
  <w:num w:numId="29">
    <w:abstractNumId w:val="34"/>
  </w:num>
  <w:num w:numId="30">
    <w:abstractNumId w:val="6"/>
  </w:num>
  <w:num w:numId="31">
    <w:abstractNumId w:val="8"/>
  </w:num>
  <w:num w:numId="32">
    <w:abstractNumId w:val="14"/>
  </w:num>
  <w:num w:numId="33">
    <w:abstractNumId w:val="26"/>
  </w:num>
  <w:num w:numId="34">
    <w:abstractNumId w:val="9"/>
  </w:num>
  <w:num w:numId="35">
    <w:abstractNumId w:val="16"/>
  </w:num>
  <w:num w:numId="36">
    <w:abstractNumId w:val="46"/>
  </w:num>
  <w:num w:numId="37">
    <w:abstractNumId w:val="31"/>
  </w:num>
  <w:num w:numId="38">
    <w:abstractNumId w:val="21"/>
  </w:num>
  <w:num w:numId="39">
    <w:abstractNumId w:val="7"/>
  </w:num>
  <w:num w:numId="40">
    <w:abstractNumId w:val="12"/>
  </w:num>
  <w:num w:numId="41">
    <w:abstractNumId w:val="29"/>
  </w:num>
  <w:num w:numId="42">
    <w:abstractNumId w:val="49"/>
  </w:num>
  <w:num w:numId="43">
    <w:abstractNumId w:val="12"/>
  </w:num>
  <w:num w:numId="44">
    <w:abstractNumId w:val="15"/>
  </w:num>
  <w:num w:numId="45">
    <w:abstractNumId w:val="5"/>
  </w:num>
  <w:num w:numId="46">
    <w:abstractNumId w:val="23"/>
  </w:num>
  <w:num w:numId="47">
    <w:abstractNumId w:val="48"/>
  </w:num>
  <w:num w:numId="48">
    <w:abstractNumId w:val="48"/>
  </w:num>
  <w:num w:numId="49">
    <w:abstractNumId w:val="48"/>
  </w:num>
  <w:num w:numId="50">
    <w:abstractNumId w:val="33"/>
  </w:num>
  <w:num w:numId="51">
    <w:abstractNumId w:val="38"/>
  </w:num>
  <w:num w:numId="52">
    <w:abstractNumId w:val="41"/>
  </w:num>
  <w:num w:numId="53">
    <w:abstractNumId w:val="48"/>
  </w:num>
  <w:num w:numId="54">
    <w:abstractNumId w:val="48"/>
  </w:num>
  <w:num w:numId="55">
    <w:abstractNumId w:val="25"/>
  </w:num>
  <w:num w:numId="56">
    <w:abstractNumId w:val="32"/>
  </w:num>
  <w:num w:numId="57">
    <w:abstractNumId w:val="48"/>
  </w:num>
  <w:num w:numId="58">
    <w:abstractNumId w:val="2"/>
  </w:num>
  <w:num w:numId="59">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NDCqBQC5HH0ILgAAAA=="/>
  </w:docVars>
  <w:rsids>
    <w:rsidRoot w:val="00B87FBC"/>
    <w:rsid w:val="0000069E"/>
    <w:rsid w:val="00000826"/>
    <w:rsid w:val="0000114A"/>
    <w:rsid w:val="000012F9"/>
    <w:rsid w:val="00001524"/>
    <w:rsid w:val="00001B6F"/>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1068D"/>
    <w:rsid w:val="00010791"/>
    <w:rsid w:val="00011136"/>
    <w:rsid w:val="000115AD"/>
    <w:rsid w:val="000116A5"/>
    <w:rsid w:val="00011C8C"/>
    <w:rsid w:val="00011D3E"/>
    <w:rsid w:val="00011F30"/>
    <w:rsid w:val="00011FFB"/>
    <w:rsid w:val="00012414"/>
    <w:rsid w:val="000124C4"/>
    <w:rsid w:val="000126F3"/>
    <w:rsid w:val="00012A1C"/>
    <w:rsid w:val="0001302B"/>
    <w:rsid w:val="000137AA"/>
    <w:rsid w:val="0001397F"/>
    <w:rsid w:val="00013AE3"/>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824"/>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55E"/>
    <w:rsid w:val="00031855"/>
    <w:rsid w:val="00031EB6"/>
    <w:rsid w:val="00032086"/>
    <w:rsid w:val="000325F7"/>
    <w:rsid w:val="00032A7A"/>
    <w:rsid w:val="00033529"/>
    <w:rsid w:val="000335B1"/>
    <w:rsid w:val="000337DA"/>
    <w:rsid w:val="000337E8"/>
    <w:rsid w:val="000338A4"/>
    <w:rsid w:val="00033D65"/>
    <w:rsid w:val="00033F30"/>
    <w:rsid w:val="000342D9"/>
    <w:rsid w:val="00034662"/>
    <w:rsid w:val="000347C2"/>
    <w:rsid w:val="0003483D"/>
    <w:rsid w:val="00034864"/>
    <w:rsid w:val="00034984"/>
    <w:rsid w:val="00034D0C"/>
    <w:rsid w:val="00034EE4"/>
    <w:rsid w:val="00035025"/>
    <w:rsid w:val="000351EB"/>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C10"/>
    <w:rsid w:val="00037DBD"/>
    <w:rsid w:val="00037E65"/>
    <w:rsid w:val="0004000C"/>
    <w:rsid w:val="00040534"/>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59CB"/>
    <w:rsid w:val="00046195"/>
    <w:rsid w:val="00046517"/>
    <w:rsid w:val="00046CBF"/>
    <w:rsid w:val="000471CE"/>
    <w:rsid w:val="00047398"/>
    <w:rsid w:val="00047423"/>
    <w:rsid w:val="00047D75"/>
    <w:rsid w:val="00047E01"/>
    <w:rsid w:val="0005020D"/>
    <w:rsid w:val="00050715"/>
    <w:rsid w:val="000517C0"/>
    <w:rsid w:val="00051C37"/>
    <w:rsid w:val="000520C7"/>
    <w:rsid w:val="0005214F"/>
    <w:rsid w:val="00052966"/>
    <w:rsid w:val="00052FB0"/>
    <w:rsid w:val="00053004"/>
    <w:rsid w:val="0005368A"/>
    <w:rsid w:val="000537F7"/>
    <w:rsid w:val="00053B75"/>
    <w:rsid w:val="00053D7E"/>
    <w:rsid w:val="00054032"/>
    <w:rsid w:val="000540C0"/>
    <w:rsid w:val="00054698"/>
    <w:rsid w:val="0005477E"/>
    <w:rsid w:val="00054884"/>
    <w:rsid w:val="0005489B"/>
    <w:rsid w:val="00055055"/>
    <w:rsid w:val="000552FF"/>
    <w:rsid w:val="000557DC"/>
    <w:rsid w:val="000559D2"/>
    <w:rsid w:val="00055E49"/>
    <w:rsid w:val="00056050"/>
    <w:rsid w:val="00056659"/>
    <w:rsid w:val="00056B0F"/>
    <w:rsid w:val="0005702C"/>
    <w:rsid w:val="00057308"/>
    <w:rsid w:val="000573F9"/>
    <w:rsid w:val="00057693"/>
    <w:rsid w:val="00057B89"/>
    <w:rsid w:val="00057BFD"/>
    <w:rsid w:val="00057C9D"/>
    <w:rsid w:val="00057DCC"/>
    <w:rsid w:val="000607D3"/>
    <w:rsid w:val="00060AAF"/>
    <w:rsid w:val="00060CE4"/>
    <w:rsid w:val="000613E6"/>
    <w:rsid w:val="00061550"/>
    <w:rsid w:val="00061C32"/>
    <w:rsid w:val="00061DF4"/>
    <w:rsid w:val="00062616"/>
    <w:rsid w:val="000634C7"/>
    <w:rsid w:val="000639FA"/>
    <w:rsid w:val="00063C75"/>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51A"/>
    <w:rsid w:val="00066AC2"/>
    <w:rsid w:val="00066EFF"/>
    <w:rsid w:val="000675DF"/>
    <w:rsid w:val="0006761F"/>
    <w:rsid w:val="0006783B"/>
    <w:rsid w:val="00067C74"/>
    <w:rsid w:val="00067D94"/>
    <w:rsid w:val="00067D9C"/>
    <w:rsid w:val="00070506"/>
    <w:rsid w:val="00070ABC"/>
    <w:rsid w:val="00070E18"/>
    <w:rsid w:val="00070F5F"/>
    <w:rsid w:val="000710A9"/>
    <w:rsid w:val="000711AE"/>
    <w:rsid w:val="00071A17"/>
    <w:rsid w:val="00071E64"/>
    <w:rsid w:val="00071F43"/>
    <w:rsid w:val="0007205F"/>
    <w:rsid w:val="000722A7"/>
    <w:rsid w:val="00072353"/>
    <w:rsid w:val="000724EC"/>
    <w:rsid w:val="00072F9F"/>
    <w:rsid w:val="0007319D"/>
    <w:rsid w:val="000731F9"/>
    <w:rsid w:val="00073716"/>
    <w:rsid w:val="0007378E"/>
    <w:rsid w:val="000738A7"/>
    <w:rsid w:val="00074069"/>
    <w:rsid w:val="0007412F"/>
    <w:rsid w:val="00074227"/>
    <w:rsid w:val="000744E6"/>
    <w:rsid w:val="000749EF"/>
    <w:rsid w:val="00074E57"/>
    <w:rsid w:val="00074FE2"/>
    <w:rsid w:val="00075A2B"/>
    <w:rsid w:val="00075EE6"/>
    <w:rsid w:val="00075EFD"/>
    <w:rsid w:val="00075FDA"/>
    <w:rsid w:val="00076367"/>
    <w:rsid w:val="000763C6"/>
    <w:rsid w:val="0007680E"/>
    <w:rsid w:val="000768BD"/>
    <w:rsid w:val="00076A2B"/>
    <w:rsid w:val="00076A3F"/>
    <w:rsid w:val="00076D59"/>
    <w:rsid w:val="00076E3A"/>
    <w:rsid w:val="00077259"/>
    <w:rsid w:val="00077878"/>
    <w:rsid w:val="00077937"/>
    <w:rsid w:val="000779E8"/>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8FB"/>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66F"/>
    <w:rsid w:val="00087CF0"/>
    <w:rsid w:val="000900C3"/>
    <w:rsid w:val="000909BC"/>
    <w:rsid w:val="000909C5"/>
    <w:rsid w:val="00090B09"/>
    <w:rsid w:val="00090FD2"/>
    <w:rsid w:val="00090FF6"/>
    <w:rsid w:val="00091079"/>
    <w:rsid w:val="0009114A"/>
    <w:rsid w:val="000911C8"/>
    <w:rsid w:val="00091589"/>
    <w:rsid w:val="000916B3"/>
    <w:rsid w:val="00091909"/>
    <w:rsid w:val="00091BC0"/>
    <w:rsid w:val="00091C53"/>
    <w:rsid w:val="00091C8C"/>
    <w:rsid w:val="00092119"/>
    <w:rsid w:val="000921EC"/>
    <w:rsid w:val="0009234A"/>
    <w:rsid w:val="00092818"/>
    <w:rsid w:val="00092E4E"/>
    <w:rsid w:val="000931F0"/>
    <w:rsid w:val="0009327A"/>
    <w:rsid w:val="00093374"/>
    <w:rsid w:val="0009396C"/>
    <w:rsid w:val="000941C5"/>
    <w:rsid w:val="00094364"/>
    <w:rsid w:val="00094600"/>
    <w:rsid w:val="000949C3"/>
    <w:rsid w:val="00094B3C"/>
    <w:rsid w:val="00094BBC"/>
    <w:rsid w:val="00094E6E"/>
    <w:rsid w:val="000951E0"/>
    <w:rsid w:val="00095889"/>
    <w:rsid w:val="00095CA8"/>
    <w:rsid w:val="00095F77"/>
    <w:rsid w:val="00096648"/>
    <w:rsid w:val="00096674"/>
    <w:rsid w:val="00096AA7"/>
    <w:rsid w:val="00096E01"/>
    <w:rsid w:val="00096F93"/>
    <w:rsid w:val="00097255"/>
    <w:rsid w:val="0009777D"/>
    <w:rsid w:val="00097909"/>
    <w:rsid w:val="00097962"/>
    <w:rsid w:val="00097DA3"/>
    <w:rsid w:val="00097E27"/>
    <w:rsid w:val="000A0183"/>
    <w:rsid w:val="000A07A7"/>
    <w:rsid w:val="000A08D3"/>
    <w:rsid w:val="000A09D3"/>
    <w:rsid w:val="000A0E0D"/>
    <w:rsid w:val="000A152C"/>
    <w:rsid w:val="000A178F"/>
    <w:rsid w:val="000A1A4E"/>
    <w:rsid w:val="000A1BC9"/>
    <w:rsid w:val="000A224D"/>
    <w:rsid w:val="000A2339"/>
    <w:rsid w:val="000A2B56"/>
    <w:rsid w:val="000A2D2E"/>
    <w:rsid w:val="000A2DF4"/>
    <w:rsid w:val="000A2E15"/>
    <w:rsid w:val="000A2E6F"/>
    <w:rsid w:val="000A3167"/>
    <w:rsid w:val="000A36D7"/>
    <w:rsid w:val="000A3AF3"/>
    <w:rsid w:val="000A3FDD"/>
    <w:rsid w:val="000A3FE9"/>
    <w:rsid w:val="000A42BB"/>
    <w:rsid w:val="000A4498"/>
    <w:rsid w:val="000A44E7"/>
    <w:rsid w:val="000A4AE5"/>
    <w:rsid w:val="000A4D08"/>
    <w:rsid w:val="000A4D7A"/>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E4"/>
    <w:rsid w:val="000B0969"/>
    <w:rsid w:val="000B10CF"/>
    <w:rsid w:val="000B1496"/>
    <w:rsid w:val="000B178F"/>
    <w:rsid w:val="000B17B6"/>
    <w:rsid w:val="000B17FB"/>
    <w:rsid w:val="000B1C22"/>
    <w:rsid w:val="000B1E38"/>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AD2"/>
    <w:rsid w:val="000B6B85"/>
    <w:rsid w:val="000B6B96"/>
    <w:rsid w:val="000B6BBD"/>
    <w:rsid w:val="000B7AC1"/>
    <w:rsid w:val="000C00A0"/>
    <w:rsid w:val="000C0172"/>
    <w:rsid w:val="000C034A"/>
    <w:rsid w:val="000C0645"/>
    <w:rsid w:val="000C06A6"/>
    <w:rsid w:val="000C0B37"/>
    <w:rsid w:val="000C0DE3"/>
    <w:rsid w:val="000C1001"/>
    <w:rsid w:val="000C1467"/>
    <w:rsid w:val="000C1B5F"/>
    <w:rsid w:val="000C2208"/>
    <w:rsid w:val="000C2586"/>
    <w:rsid w:val="000C291A"/>
    <w:rsid w:val="000C2C16"/>
    <w:rsid w:val="000C31B8"/>
    <w:rsid w:val="000C34DC"/>
    <w:rsid w:val="000C3E5C"/>
    <w:rsid w:val="000C3E89"/>
    <w:rsid w:val="000C3FC8"/>
    <w:rsid w:val="000C47BD"/>
    <w:rsid w:val="000C48FF"/>
    <w:rsid w:val="000C4C05"/>
    <w:rsid w:val="000C4D73"/>
    <w:rsid w:val="000C4F2A"/>
    <w:rsid w:val="000C515A"/>
    <w:rsid w:val="000C55E2"/>
    <w:rsid w:val="000C5A1A"/>
    <w:rsid w:val="000C5E9D"/>
    <w:rsid w:val="000C63EE"/>
    <w:rsid w:val="000C64D4"/>
    <w:rsid w:val="000C672F"/>
    <w:rsid w:val="000C67B1"/>
    <w:rsid w:val="000C72C7"/>
    <w:rsid w:val="000C7A99"/>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E32"/>
    <w:rsid w:val="000D5391"/>
    <w:rsid w:val="000D5894"/>
    <w:rsid w:val="000D5BAE"/>
    <w:rsid w:val="000D5C6A"/>
    <w:rsid w:val="000D5FEF"/>
    <w:rsid w:val="000D6439"/>
    <w:rsid w:val="000D65E6"/>
    <w:rsid w:val="000D669B"/>
    <w:rsid w:val="000D6F2E"/>
    <w:rsid w:val="000D7008"/>
    <w:rsid w:val="000D7129"/>
    <w:rsid w:val="000D72E3"/>
    <w:rsid w:val="000D7793"/>
    <w:rsid w:val="000D79BA"/>
    <w:rsid w:val="000D7E45"/>
    <w:rsid w:val="000D7F6D"/>
    <w:rsid w:val="000E01DE"/>
    <w:rsid w:val="000E02EE"/>
    <w:rsid w:val="000E068D"/>
    <w:rsid w:val="000E078F"/>
    <w:rsid w:val="000E0F85"/>
    <w:rsid w:val="000E0F87"/>
    <w:rsid w:val="000E172A"/>
    <w:rsid w:val="000E1909"/>
    <w:rsid w:val="000E1AEE"/>
    <w:rsid w:val="000E1DE8"/>
    <w:rsid w:val="000E1FE5"/>
    <w:rsid w:val="000E2A38"/>
    <w:rsid w:val="000E2BE7"/>
    <w:rsid w:val="000E2F76"/>
    <w:rsid w:val="000E37A6"/>
    <w:rsid w:val="000E3A01"/>
    <w:rsid w:val="000E3C6B"/>
    <w:rsid w:val="000E438B"/>
    <w:rsid w:val="000E4629"/>
    <w:rsid w:val="000E4A97"/>
    <w:rsid w:val="000E5A2D"/>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4CE"/>
    <w:rsid w:val="000F6740"/>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3A0"/>
    <w:rsid w:val="001027E3"/>
    <w:rsid w:val="0010294B"/>
    <w:rsid w:val="00102EC0"/>
    <w:rsid w:val="00103206"/>
    <w:rsid w:val="001032FB"/>
    <w:rsid w:val="00103857"/>
    <w:rsid w:val="00103937"/>
    <w:rsid w:val="00103EAB"/>
    <w:rsid w:val="00104482"/>
    <w:rsid w:val="0010493D"/>
    <w:rsid w:val="00104DA0"/>
    <w:rsid w:val="0010500B"/>
    <w:rsid w:val="00105160"/>
    <w:rsid w:val="001053C1"/>
    <w:rsid w:val="00105570"/>
    <w:rsid w:val="001056CB"/>
    <w:rsid w:val="00105812"/>
    <w:rsid w:val="00105B30"/>
    <w:rsid w:val="00105BB9"/>
    <w:rsid w:val="00105DD7"/>
    <w:rsid w:val="001067A4"/>
    <w:rsid w:val="00106BC9"/>
    <w:rsid w:val="00107304"/>
    <w:rsid w:val="001077FF"/>
    <w:rsid w:val="00107837"/>
    <w:rsid w:val="00107AB8"/>
    <w:rsid w:val="001109E6"/>
    <w:rsid w:val="001113AF"/>
    <w:rsid w:val="00111719"/>
    <w:rsid w:val="00111EF2"/>
    <w:rsid w:val="001120FC"/>
    <w:rsid w:val="001124BA"/>
    <w:rsid w:val="00112645"/>
    <w:rsid w:val="001128A8"/>
    <w:rsid w:val="00112ABE"/>
    <w:rsid w:val="00112EA6"/>
    <w:rsid w:val="00112F21"/>
    <w:rsid w:val="0011300A"/>
    <w:rsid w:val="0011322D"/>
    <w:rsid w:val="00113355"/>
    <w:rsid w:val="001135BA"/>
    <w:rsid w:val="001142DD"/>
    <w:rsid w:val="00114B37"/>
    <w:rsid w:val="00114BD9"/>
    <w:rsid w:val="00114F04"/>
    <w:rsid w:val="001151F9"/>
    <w:rsid w:val="00115911"/>
    <w:rsid w:val="00116202"/>
    <w:rsid w:val="0011664B"/>
    <w:rsid w:val="0011678F"/>
    <w:rsid w:val="001167DF"/>
    <w:rsid w:val="00116E25"/>
    <w:rsid w:val="00117296"/>
    <w:rsid w:val="00117423"/>
    <w:rsid w:val="001174AC"/>
    <w:rsid w:val="0011759E"/>
    <w:rsid w:val="001201C2"/>
    <w:rsid w:val="0012034E"/>
    <w:rsid w:val="0012066D"/>
    <w:rsid w:val="00120683"/>
    <w:rsid w:val="00120A72"/>
    <w:rsid w:val="00120B2B"/>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2F"/>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AB8"/>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405C"/>
    <w:rsid w:val="0014440C"/>
    <w:rsid w:val="00144D06"/>
    <w:rsid w:val="001457FC"/>
    <w:rsid w:val="001459D8"/>
    <w:rsid w:val="00145AFF"/>
    <w:rsid w:val="00145B29"/>
    <w:rsid w:val="00145B6F"/>
    <w:rsid w:val="00145CC4"/>
    <w:rsid w:val="00145CE8"/>
    <w:rsid w:val="00145D21"/>
    <w:rsid w:val="00146069"/>
    <w:rsid w:val="00146445"/>
    <w:rsid w:val="001465B0"/>
    <w:rsid w:val="00146EBA"/>
    <w:rsid w:val="00146F79"/>
    <w:rsid w:val="00147467"/>
    <w:rsid w:val="00147BB9"/>
    <w:rsid w:val="00147BD6"/>
    <w:rsid w:val="00147CD0"/>
    <w:rsid w:val="00147F44"/>
    <w:rsid w:val="00150373"/>
    <w:rsid w:val="001503C8"/>
    <w:rsid w:val="0015097A"/>
    <w:rsid w:val="001511AD"/>
    <w:rsid w:val="00151583"/>
    <w:rsid w:val="0015172E"/>
    <w:rsid w:val="001519A2"/>
    <w:rsid w:val="00151BB2"/>
    <w:rsid w:val="00151D3F"/>
    <w:rsid w:val="001528BF"/>
    <w:rsid w:val="0015290C"/>
    <w:rsid w:val="001529E1"/>
    <w:rsid w:val="00152B60"/>
    <w:rsid w:val="00153000"/>
    <w:rsid w:val="0015300A"/>
    <w:rsid w:val="00153031"/>
    <w:rsid w:val="0015312D"/>
    <w:rsid w:val="001532B4"/>
    <w:rsid w:val="00153307"/>
    <w:rsid w:val="0015381D"/>
    <w:rsid w:val="00153B22"/>
    <w:rsid w:val="00153EDA"/>
    <w:rsid w:val="00154789"/>
    <w:rsid w:val="00154867"/>
    <w:rsid w:val="00154F45"/>
    <w:rsid w:val="00154FD0"/>
    <w:rsid w:val="0015571A"/>
    <w:rsid w:val="00155876"/>
    <w:rsid w:val="00155B12"/>
    <w:rsid w:val="00155CD9"/>
    <w:rsid w:val="00155CF8"/>
    <w:rsid w:val="00155E22"/>
    <w:rsid w:val="0015667D"/>
    <w:rsid w:val="0015686E"/>
    <w:rsid w:val="00156CCB"/>
    <w:rsid w:val="00156EF4"/>
    <w:rsid w:val="00156F25"/>
    <w:rsid w:val="00157821"/>
    <w:rsid w:val="00157A72"/>
    <w:rsid w:val="00157BD9"/>
    <w:rsid w:val="00157D16"/>
    <w:rsid w:val="00157E43"/>
    <w:rsid w:val="001601A4"/>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2C9"/>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B41"/>
    <w:rsid w:val="00170ED8"/>
    <w:rsid w:val="00171558"/>
    <w:rsid w:val="00171B9B"/>
    <w:rsid w:val="00172501"/>
    <w:rsid w:val="001726E9"/>
    <w:rsid w:val="00172D8C"/>
    <w:rsid w:val="0017306F"/>
    <w:rsid w:val="00173145"/>
    <w:rsid w:val="001736AF"/>
    <w:rsid w:val="0017380E"/>
    <w:rsid w:val="001743B2"/>
    <w:rsid w:val="00175142"/>
    <w:rsid w:val="00175564"/>
    <w:rsid w:val="001758A0"/>
    <w:rsid w:val="001759F9"/>
    <w:rsid w:val="001759FD"/>
    <w:rsid w:val="00175F4F"/>
    <w:rsid w:val="001762ED"/>
    <w:rsid w:val="0017669A"/>
    <w:rsid w:val="00176731"/>
    <w:rsid w:val="0017685B"/>
    <w:rsid w:val="00176D09"/>
    <w:rsid w:val="00176D18"/>
    <w:rsid w:val="00177528"/>
    <w:rsid w:val="001775C4"/>
    <w:rsid w:val="0017762D"/>
    <w:rsid w:val="001777E7"/>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DD8"/>
    <w:rsid w:val="00190F9D"/>
    <w:rsid w:val="0019117F"/>
    <w:rsid w:val="00191509"/>
    <w:rsid w:val="00191D8B"/>
    <w:rsid w:val="0019214A"/>
    <w:rsid w:val="001927F4"/>
    <w:rsid w:val="001928FA"/>
    <w:rsid w:val="0019291E"/>
    <w:rsid w:val="001929DB"/>
    <w:rsid w:val="00192CED"/>
    <w:rsid w:val="001932DB"/>
    <w:rsid w:val="001932E5"/>
    <w:rsid w:val="001934A6"/>
    <w:rsid w:val="001938A7"/>
    <w:rsid w:val="00193FB1"/>
    <w:rsid w:val="001941FA"/>
    <w:rsid w:val="0019423B"/>
    <w:rsid w:val="00194C1C"/>
    <w:rsid w:val="001951A1"/>
    <w:rsid w:val="00195321"/>
    <w:rsid w:val="00196A3C"/>
    <w:rsid w:val="00196DC5"/>
    <w:rsid w:val="00196F6F"/>
    <w:rsid w:val="001970DE"/>
    <w:rsid w:val="0019730F"/>
    <w:rsid w:val="00197B2C"/>
    <w:rsid w:val="00197C5E"/>
    <w:rsid w:val="001A0275"/>
    <w:rsid w:val="001A0308"/>
    <w:rsid w:val="001A03B4"/>
    <w:rsid w:val="001A1084"/>
    <w:rsid w:val="001A15EE"/>
    <w:rsid w:val="001A181F"/>
    <w:rsid w:val="001A1CCE"/>
    <w:rsid w:val="001A2279"/>
    <w:rsid w:val="001A236E"/>
    <w:rsid w:val="001A29E7"/>
    <w:rsid w:val="001A2C52"/>
    <w:rsid w:val="001A2C5C"/>
    <w:rsid w:val="001A2CBF"/>
    <w:rsid w:val="001A2E6B"/>
    <w:rsid w:val="001A3353"/>
    <w:rsid w:val="001A362D"/>
    <w:rsid w:val="001A3B86"/>
    <w:rsid w:val="001A3F69"/>
    <w:rsid w:val="001A40FD"/>
    <w:rsid w:val="001A4246"/>
    <w:rsid w:val="001A458F"/>
    <w:rsid w:val="001A4992"/>
    <w:rsid w:val="001A4F1C"/>
    <w:rsid w:val="001A4F27"/>
    <w:rsid w:val="001A51EB"/>
    <w:rsid w:val="001A551B"/>
    <w:rsid w:val="001A5AF7"/>
    <w:rsid w:val="001A5D28"/>
    <w:rsid w:val="001A5F47"/>
    <w:rsid w:val="001A5F9D"/>
    <w:rsid w:val="001A69A2"/>
    <w:rsid w:val="001A6A9F"/>
    <w:rsid w:val="001A6D7A"/>
    <w:rsid w:val="001A71E5"/>
    <w:rsid w:val="001A727B"/>
    <w:rsid w:val="001A7917"/>
    <w:rsid w:val="001A7B93"/>
    <w:rsid w:val="001A7D4F"/>
    <w:rsid w:val="001B03B7"/>
    <w:rsid w:val="001B071E"/>
    <w:rsid w:val="001B09AD"/>
    <w:rsid w:val="001B16C0"/>
    <w:rsid w:val="001B1D92"/>
    <w:rsid w:val="001B1E09"/>
    <w:rsid w:val="001B1E4A"/>
    <w:rsid w:val="001B21AD"/>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BB0"/>
    <w:rsid w:val="001B7CA9"/>
    <w:rsid w:val="001B7F44"/>
    <w:rsid w:val="001C01B7"/>
    <w:rsid w:val="001C03E6"/>
    <w:rsid w:val="001C0B12"/>
    <w:rsid w:val="001C0B2B"/>
    <w:rsid w:val="001C0B54"/>
    <w:rsid w:val="001C0BC4"/>
    <w:rsid w:val="001C0DDE"/>
    <w:rsid w:val="001C0EC0"/>
    <w:rsid w:val="001C1282"/>
    <w:rsid w:val="001C1A97"/>
    <w:rsid w:val="001C1B8E"/>
    <w:rsid w:val="001C1F49"/>
    <w:rsid w:val="001C21BC"/>
    <w:rsid w:val="001C235F"/>
    <w:rsid w:val="001C2408"/>
    <w:rsid w:val="001C2710"/>
    <w:rsid w:val="001C347B"/>
    <w:rsid w:val="001C3779"/>
    <w:rsid w:val="001C3C54"/>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2D3"/>
    <w:rsid w:val="001C6BCD"/>
    <w:rsid w:val="001C7268"/>
    <w:rsid w:val="001C78D6"/>
    <w:rsid w:val="001C78FC"/>
    <w:rsid w:val="001D0047"/>
    <w:rsid w:val="001D096F"/>
    <w:rsid w:val="001D0DD1"/>
    <w:rsid w:val="001D1457"/>
    <w:rsid w:val="001D147E"/>
    <w:rsid w:val="001D155F"/>
    <w:rsid w:val="001D3425"/>
    <w:rsid w:val="001D3507"/>
    <w:rsid w:val="001D363E"/>
    <w:rsid w:val="001D38B2"/>
    <w:rsid w:val="001D3A75"/>
    <w:rsid w:val="001D3CC4"/>
    <w:rsid w:val="001D4355"/>
    <w:rsid w:val="001D4536"/>
    <w:rsid w:val="001D459E"/>
    <w:rsid w:val="001D5A0E"/>
    <w:rsid w:val="001D5B07"/>
    <w:rsid w:val="001D5C94"/>
    <w:rsid w:val="001D6414"/>
    <w:rsid w:val="001D6C50"/>
    <w:rsid w:val="001D6D7C"/>
    <w:rsid w:val="001D6DB4"/>
    <w:rsid w:val="001D6E2D"/>
    <w:rsid w:val="001D74FE"/>
    <w:rsid w:val="001D7F12"/>
    <w:rsid w:val="001E085D"/>
    <w:rsid w:val="001E0B4E"/>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A87"/>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CF5"/>
    <w:rsid w:val="001F3DE1"/>
    <w:rsid w:val="001F3FCA"/>
    <w:rsid w:val="001F40BC"/>
    <w:rsid w:val="001F43A2"/>
    <w:rsid w:val="001F463F"/>
    <w:rsid w:val="001F47EF"/>
    <w:rsid w:val="001F4893"/>
    <w:rsid w:val="001F49B7"/>
    <w:rsid w:val="001F4D40"/>
    <w:rsid w:val="001F4F3B"/>
    <w:rsid w:val="001F52ED"/>
    <w:rsid w:val="001F6094"/>
    <w:rsid w:val="001F61A0"/>
    <w:rsid w:val="001F6CB4"/>
    <w:rsid w:val="001F6DC8"/>
    <w:rsid w:val="001F7C6D"/>
    <w:rsid w:val="001F7CAD"/>
    <w:rsid w:val="001F7E45"/>
    <w:rsid w:val="002000EC"/>
    <w:rsid w:val="002007F1"/>
    <w:rsid w:val="00200C81"/>
    <w:rsid w:val="00201282"/>
    <w:rsid w:val="00201489"/>
    <w:rsid w:val="00201693"/>
    <w:rsid w:val="002016F6"/>
    <w:rsid w:val="00201D35"/>
    <w:rsid w:val="0020210B"/>
    <w:rsid w:val="00202831"/>
    <w:rsid w:val="00202E37"/>
    <w:rsid w:val="00203036"/>
    <w:rsid w:val="00203590"/>
    <w:rsid w:val="00203616"/>
    <w:rsid w:val="0020379F"/>
    <w:rsid w:val="002037CB"/>
    <w:rsid w:val="00203BDA"/>
    <w:rsid w:val="00203C89"/>
    <w:rsid w:val="00203CB6"/>
    <w:rsid w:val="002041CE"/>
    <w:rsid w:val="002043AC"/>
    <w:rsid w:val="002045D2"/>
    <w:rsid w:val="002049EF"/>
    <w:rsid w:val="00204DD1"/>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69EA"/>
    <w:rsid w:val="00217444"/>
    <w:rsid w:val="002176D8"/>
    <w:rsid w:val="002179B9"/>
    <w:rsid w:val="002179E1"/>
    <w:rsid w:val="00217AE5"/>
    <w:rsid w:val="0022004C"/>
    <w:rsid w:val="00220752"/>
    <w:rsid w:val="00220968"/>
    <w:rsid w:val="00220D39"/>
    <w:rsid w:val="00220DAD"/>
    <w:rsid w:val="00220DAE"/>
    <w:rsid w:val="002210AD"/>
    <w:rsid w:val="002212E1"/>
    <w:rsid w:val="002214C5"/>
    <w:rsid w:val="00221675"/>
    <w:rsid w:val="0022190E"/>
    <w:rsid w:val="002219CD"/>
    <w:rsid w:val="00221D1E"/>
    <w:rsid w:val="00221F3B"/>
    <w:rsid w:val="002222BD"/>
    <w:rsid w:val="00222473"/>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2C8A"/>
    <w:rsid w:val="0023324A"/>
    <w:rsid w:val="00233818"/>
    <w:rsid w:val="00233CA3"/>
    <w:rsid w:val="002342DD"/>
    <w:rsid w:val="002344A0"/>
    <w:rsid w:val="00234701"/>
    <w:rsid w:val="00234974"/>
    <w:rsid w:val="00234B22"/>
    <w:rsid w:val="002350FD"/>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DB4"/>
    <w:rsid w:val="00241EA1"/>
    <w:rsid w:val="002421B4"/>
    <w:rsid w:val="00242D36"/>
    <w:rsid w:val="00242E63"/>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E52"/>
    <w:rsid w:val="00250272"/>
    <w:rsid w:val="002503F2"/>
    <w:rsid w:val="002504CC"/>
    <w:rsid w:val="002506CB"/>
    <w:rsid w:val="00250A1E"/>
    <w:rsid w:val="00250DFB"/>
    <w:rsid w:val="0025126E"/>
    <w:rsid w:val="0025177C"/>
    <w:rsid w:val="00251C74"/>
    <w:rsid w:val="00251D7A"/>
    <w:rsid w:val="00251EA9"/>
    <w:rsid w:val="00251FFE"/>
    <w:rsid w:val="002521C5"/>
    <w:rsid w:val="002522BE"/>
    <w:rsid w:val="0025230A"/>
    <w:rsid w:val="002523E6"/>
    <w:rsid w:val="00252753"/>
    <w:rsid w:val="00252844"/>
    <w:rsid w:val="00252D43"/>
    <w:rsid w:val="00252E04"/>
    <w:rsid w:val="002532EE"/>
    <w:rsid w:val="0025337F"/>
    <w:rsid w:val="002533EB"/>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7FC"/>
    <w:rsid w:val="002609BD"/>
    <w:rsid w:val="00260BB3"/>
    <w:rsid w:val="00260DC3"/>
    <w:rsid w:val="0026130C"/>
    <w:rsid w:val="002617E4"/>
    <w:rsid w:val="00261E04"/>
    <w:rsid w:val="00262256"/>
    <w:rsid w:val="002625DD"/>
    <w:rsid w:val="00262A34"/>
    <w:rsid w:val="00262E39"/>
    <w:rsid w:val="00263019"/>
    <w:rsid w:val="0026320A"/>
    <w:rsid w:val="00263238"/>
    <w:rsid w:val="002633A6"/>
    <w:rsid w:val="00263CEB"/>
    <w:rsid w:val="00264869"/>
    <w:rsid w:val="002648B0"/>
    <w:rsid w:val="0026493C"/>
    <w:rsid w:val="0026515F"/>
    <w:rsid w:val="002652B0"/>
    <w:rsid w:val="00265A7B"/>
    <w:rsid w:val="00265B38"/>
    <w:rsid w:val="00265D85"/>
    <w:rsid w:val="00265D91"/>
    <w:rsid w:val="00265E57"/>
    <w:rsid w:val="00265F25"/>
    <w:rsid w:val="00266127"/>
    <w:rsid w:val="0026623C"/>
    <w:rsid w:val="0026661C"/>
    <w:rsid w:val="00266E6B"/>
    <w:rsid w:val="002672E7"/>
    <w:rsid w:val="00267592"/>
    <w:rsid w:val="0026784C"/>
    <w:rsid w:val="00267DBA"/>
    <w:rsid w:val="002701A0"/>
    <w:rsid w:val="00270592"/>
    <w:rsid w:val="00271179"/>
    <w:rsid w:val="0027121D"/>
    <w:rsid w:val="002717A3"/>
    <w:rsid w:val="002720FE"/>
    <w:rsid w:val="00272314"/>
    <w:rsid w:val="00272414"/>
    <w:rsid w:val="002733B9"/>
    <w:rsid w:val="002734EB"/>
    <w:rsid w:val="0027365F"/>
    <w:rsid w:val="00273A28"/>
    <w:rsid w:val="00273A72"/>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68CE"/>
    <w:rsid w:val="002770F2"/>
    <w:rsid w:val="0027735A"/>
    <w:rsid w:val="002774BC"/>
    <w:rsid w:val="0027765A"/>
    <w:rsid w:val="00277B9B"/>
    <w:rsid w:val="00277BC5"/>
    <w:rsid w:val="002802DC"/>
    <w:rsid w:val="002802E9"/>
    <w:rsid w:val="002802F5"/>
    <w:rsid w:val="00280862"/>
    <w:rsid w:val="00280C3C"/>
    <w:rsid w:val="0028110F"/>
    <w:rsid w:val="0028114C"/>
    <w:rsid w:val="00281228"/>
    <w:rsid w:val="00281267"/>
    <w:rsid w:val="002816AF"/>
    <w:rsid w:val="002819A6"/>
    <w:rsid w:val="00281A33"/>
    <w:rsid w:val="00281D6C"/>
    <w:rsid w:val="00281F30"/>
    <w:rsid w:val="00281FAD"/>
    <w:rsid w:val="00282011"/>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A48"/>
    <w:rsid w:val="00286B42"/>
    <w:rsid w:val="00286E45"/>
    <w:rsid w:val="00286FB0"/>
    <w:rsid w:val="002871E0"/>
    <w:rsid w:val="00287506"/>
    <w:rsid w:val="00287751"/>
    <w:rsid w:val="00287D2A"/>
    <w:rsid w:val="002901C4"/>
    <w:rsid w:val="00290D5F"/>
    <w:rsid w:val="00290FFD"/>
    <w:rsid w:val="00291054"/>
    <w:rsid w:val="002911A8"/>
    <w:rsid w:val="002912F0"/>
    <w:rsid w:val="002914F5"/>
    <w:rsid w:val="00291567"/>
    <w:rsid w:val="0029189F"/>
    <w:rsid w:val="00291BBE"/>
    <w:rsid w:val="0029239F"/>
    <w:rsid w:val="002929C2"/>
    <w:rsid w:val="00292C9D"/>
    <w:rsid w:val="00292F41"/>
    <w:rsid w:val="00293F4E"/>
    <w:rsid w:val="00293F86"/>
    <w:rsid w:val="00293FCF"/>
    <w:rsid w:val="0029466C"/>
    <w:rsid w:val="00294B93"/>
    <w:rsid w:val="00295372"/>
    <w:rsid w:val="00295560"/>
    <w:rsid w:val="00296077"/>
    <w:rsid w:val="00297314"/>
    <w:rsid w:val="002974BF"/>
    <w:rsid w:val="0029756F"/>
    <w:rsid w:val="00297743"/>
    <w:rsid w:val="00297C09"/>
    <w:rsid w:val="00297D26"/>
    <w:rsid w:val="002A0430"/>
    <w:rsid w:val="002A04D2"/>
    <w:rsid w:val="002A050B"/>
    <w:rsid w:val="002A09B9"/>
    <w:rsid w:val="002A0D27"/>
    <w:rsid w:val="002A0E29"/>
    <w:rsid w:val="002A1CAD"/>
    <w:rsid w:val="002A2011"/>
    <w:rsid w:val="002A22A1"/>
    <w:rsid w:val="002A2461"/>
    <w:rsid w:val="002A2669"/>
    <w:rsid w:val="002A29FF"/>
    <w:rsid w:val="002A3ABA"/>
    <w:rsid w:val="002A42CB"/>
    <w:rsid w:val="002A44E2"/>
    <w:rsid w:val="002A45D8"/>
    <w:rsid w:val="002A4B57"/>
    <w:rsid w:val="002A520F"/>
    <w:rsid w:val="002A5428"/>
    <w:rsid w:val="002A6042"/>
    <w:rsid w:val="002A6D2B"/>
    <w:rsid w:val="002A72A1"/>
    <w:rsid w:val="002A76CA"/>
    <w:rsid w:val="002A79B0"/>
    <w:rsid w:val="002B0238"/>
    <w:rsid w:val="002B0549"/>
    <w:rsid w:val="002B065F"/>
    <w:rsid w:val="002B07FC"/>
    <w:rsid w:val="002B10F5"/>
    <w:rsid w:val="002B1605"/>
    <w:rsid w:val="002B1B76"/>
    <w:rsid w:val="002B1D30"/>
    <w:rsid w:val="002B22D7"/>
    <w:rsid w:val="002B244F"/>
    <w:rsid w:val="002B2555"/>
    <w:rsid w:val="002B269A"/>
    <w:rsid w:val="002B2984"/>
    <w:rsid w:val="002B2BE3"/>
    <w:rsid w:val="002B2ED6"/>
    <w:rsid w:val="002B2F28"/>
    <w:rsid w:val="002B370D"/>
    <w:rsid w:val="002B3789"/>
    <w:rsid w:val="002B3A9F"/>
    <w:rsid w:val="002B3BC2"/>
    <w:rsid w:val="002B4D65"/>
    <w:rsid w:val="002B51F5"/>
    <w:rsid w:val="002B5563"/>
    <w:rsid w:val="002B5BD6"/>
    <w:rsid w:val="002B5E82"/>
    <w:rsid w:val="002B6062"/>
    <w:rsid w:val="002B6354"/>
    <w:rsid w:val="002B6B19"/>
    <w:rsid w:val="002B7006"/>
    <w:rsid w:val="002B72A6"/>
    <w:rsid w:val="002B72C2"/>
    <w:rsid w:val="002B7382"/>
    <w:rsid w:val="002B7D11"/>
    <w:rsid w:val="002C0192"/>
    <w:rsid w:val="002C04E2"/>
    <w:rsid w:val="002C05CC"/>
    <w:rsid w:val="002C061B"/>
    <w:rsid w:val="002C09D3"/>
    <w:rsid w:val="002C1125"/>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84A"/>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5D2"/>
    <w:rsid w:val="002D16FF"/>
    <w:rsid w:val="002D17AB"/>
    <w:rsid w:val="002D1D6E"/>
    <w:rsid w:val="002D2279"/>
    <w:rsid w:val="002D2519"/>
    <w:rsid w:val="002D277C"/>
    <w:rsid w:val="002D2CAD"/>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36"/>
    <w:rsid w:val="002E508A"/>
    <w:rsid w:val="002E50B0"/>
    <w:rsid w:val="002E52D5"/>
    <w:rsid w:val="002E56EC"/>
    <w:rsid w:val="002E5874"/>
    <w:rsid w:val="002E5A80"/>
    <w:rsid w:val="002E5A94"/>
    <w:rsid w:val="002E5B8B"/>
    <w:rsid w:val="002E5DDA"/>
    <w:rsid w:val="002E5DE9"/>
    <w:rsid w:val="002E5EAE"/>
    <w:rsid w:val="002E5EE2"/>
    <w:rsid w:val="002E5FA0"/>
    <w:rsid w:val="002E6F39"/>
    <w:rsid w:val="002E6F85"/>
    <w:rsid w:val="002E7578"/>
    <w:rsid w:val="002E76E2"/>
    <w:rsid w:val="002E7744"/>
    <w:rsid w:val="002E78FC"/>
    <w:rsid w:val="002E7962"/>
    <w:rsid w:val="002E79C0"/>
    <w:rsid w:val="002E7D5F"/>
    <w:rsid w:val="002F011B"/>
    <w:rsid w:val="002F052A"/>
    <w:rsid w:val="002F1410"/>
    <w:rsid w:val="002F1587"/>
    <w:rsid w:val="002F1DC3"/>
    <w:rsid w:val="002F1F4C"/>
    <w:rsid w:val="002F214C"/>
    <w:rsid w:val="002F22CC"/>
    <w:rsid w:val="002F3228"/>
    <w:rsid w:val="002F3EE6"/>
    <w:rsid w:val="002F4476"/>
    <w:rsid w:val="002F4586"/>
    <w:rsid w:val="002F48D6"/>
    <w:rsid w:val="002F4B08"/>
    <w:rsid w:val="002F4C5D"/>
    <w:rsid w:val="002F4CC1"/>
    <w:rsid w:val="002F50E2"/>
    <w:rsid w:val="002F5E47"/>
    <w:rsid w:val="002F5FED"/>
    <w:rsid w:val="002F6278"/>
    <w:rsid w:val="002F674D"/>
    <w:rsid w:val="002F67B1"/>
    <w:rsid w:val="002F73AF"/>
    <w:rsid w:val="002F754E"/>
    <w:rsid w:val="002F776A"/>
    <w:rsid w:val="002F77B7"/>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2BEF"/>
    <w:rsid w:val="003031BF"/>
    <w:rsid w:val="00303392"/>
    <w:rsid w:val="003039E6"/>
    <w:rsid w:val="00303AFB"/>
    <w:rsid w:val="00303C80"/>
    <w:rsid w:val="00304D2C"/>
    <w:rsid w:val="00304E2C"/>
    <w:rsid w:val="0030542F"/>
    <w:rsid w:val="00305660"/>
    <w:rsid w:val="00305899"/>
    <w:rsid w:val="003058F6"/>
    <w:rsid w:val="00305F56"/>
    <w:rsid w:val="00306341"/>
    <w:rsid w:val="00306521"/>
    <w:rsid w:val="0030680B"/>
    <w:rsid w:val="00306951"/>
    <w:rsid w:val="00306BAC"/>
    <w:rsid w:val="00306C20"/>
    <w:rsid w:val="00306CA6"/>
    <w:rsid w:val="003076DA"/>
    <w:rsid w:val="00307AC9"/>
    <w:rsid w:val="00307B86"/>
    <w:rsid w:val="00307C54"/>
    <w:rsid w:val="00307C82"/>
    <w:rsid w:val="00307D4B"/>
    <w:rsid w:val="0031039C"/>
    <w:rsid w:val="00310DCE"/>
    <w:rsid w:val="003113D3"/>
    <w:rsid w:val="0031142E"/>
    <w:rsid w:val="00311927"/>
    <w:rsid w:val="00311BA4"/>
    <w:rsid w:val="0031203F"/>
    <w:rsid w:val="003123AA"/>
    <w:rsid w:val="00312E39"/>
    <w:rsid w:val="00313649"/>
    <w:rsid w:val="0031393D"/>
    <w:rsid w:val="00314056"/>
    <w:rsid w:val="0031453B"/>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227"/>
    <w:rsid w:val="0032067E"/>
    <w:rsid w:val="0032084E"/>
    <w:rsid w:val="00320CAE"/>
    <w:rsid w:val="00320D19"/>
    <w:rsid w:val="003212A0"/>
    <w:rsid w:val="00321B98"/>
    <w:rsid w:val="003220D6"/>
    <w:rsid w:val="00322842"/>
    <w:rsid w:val="00322993"/>
    <w:rsid w:val="00322A67"/>
    <w:rsid w:val="00322BF3"/>
    <w:rsid w:val="00322FED"/>
    <w:rsid w:val="00323092"/>
    <w:rsid w:val="003235F5"/>
    <w:rsid w:val="00323713"/>
    <w:rsid w:val="0032378F"/>
    <w:rsid w:val="00323922"/>
    <w:rsid w:val="003239A5"/>
    <w:rsid w:val="00323D47"/>
    <w:rsid w:val="00324195"/>
    <w:rsid w:val="0032441E"/>
    <w:rsid w:val="00324D96"/>
    <w:rsid w:val="00325025"/>
    <w:rsid w:val="00325630"/>
    <w:rsid w:val="003257CB"/>
    <w:rsid w:val="00325E81"/>
    <w:rsid w:val="0032602D"/>
    <w:rsid w:val="00326040"/>
    <w:rsid w:val="0032606B"/>
    <w:rsid w:val="003261E7"/>
    <w:rsid w:val="00326224"/>
    <w:rsid w:val="003266C9"/>
    <w:rsid w:val="0032675A"/>
    <w:rsid w:val="0032679B"/>
    <w:rsid w:val="00326B27"/>
    <w:rsid w:val="00326CBB"/>
    <w:rsid w:val="00326D1B"/>
    <w:rsid w:val="00327290"/>
    <w:rsid w:val="003272AD"/>
    <w:rsid w:val="00327E4B"/>
    <w:rsid w:val="0033023D"/>
    <w:rsid w:val="003302F1"/>
    <w:rsid w:val="003303F3"/>
    <w:rsid w:val="0033077D"/>
    <w:rsid w:val="00330781"/>
    <w:rsid w:val="0033083B"/>
    <w:rsid w:val="00330F36"/>
    <w:rsid w:val="00331148"/>
    <w:rsid w:val="003316B7"/>
    <w:rsid w:val="0033171E"/>
    <w:rsid w:val="00331DB6"/>
    <w:rsid w:val="00332292"/>
    <w:rsid w:val="003324D7"/>
    <w:rsid w:val="00332C58"/>
    <w:rsid w:val="00332DB3"/>
    <w:rsid w:val="003330D7"/>
    <w:rsid w:val="0033364B"/>
    <w:rsid w:val="00333FBD"/>
    <w:rsid w:val="00333FCF"/>
    <w:rsid w:val="0033449C"/>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0D28"/>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2EF"/>
    <w:rsid w:val="00345B00"/>
    <w:rsid w:val="00345B26"/>
    <w:rsid w:val="00345E7C"/>
    <w:rsid w:val="00345EBD"/>
    <w:rsid w:val="0034602B"/>
    <w:rsid w:val="00346034"/>
    <w:rsid w:val="003461B2"/>
    <w:rsid w:val="00346C9B"/>
    <w:rsid w:val="00346CFA"/>
    <w:rsid w:val="0034702A"/>
    <w:rsid w:val="00347253"/>
    <w:rsid w:val="00347305"/>
    <w:rsid w:val="003476A9"/>
    <w:rsid w:val="00347B40"/>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6F3"/>
    <w:rsid w:val="0035372B"/>
    <w:rsid w:val="00353850"/>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2B5"/>
    <w:rsid w:val="00364311"/>
    <w:rsid w:val="003647DD"/>
    <w:rsid w:val="00364B55"/>
    <w:rsid w:val="00364C4B"/>
    <w:rsid w:val="0036569E"/>
    <w:rsid w:val="003656E7"/>
    <w:rsid w:val="003657C4"/>
    <w:rsid w:val="00365EFB"/>
    <w:rsid w:val="00365F52"/>
    <w:rsid w:val="0036610A"/>
    <w:rsid w:val="003668B9"/>
    <w:rsid w:val="003669EB"/>
    <w:rsid w:val="0036746D"/>
    <w:rsid w:val="00367E11"/>
    <w:rsid w:val="00370246"/>
    <w:rsid w:val="0037078D"/>
    <w:rsid w:val="00370D82"/>
    <w:rsid w:val="00371037"/>
    <w:rsid w:val="00371656"/>
    <w:rsid w:val="00371BAD"/>
    <w:rsid w:val="00371C20"/>
    <w:rsid w:val="0037237A"/>
    <w:rsid w:val="003727D1"/>
    <w:rsid w:val="00372BF3"/>
    <w:rsid w:val="003731FB"/>
    <w:rsid w:val="003731FE"/>
    <w:rsid w:val="003732A6"/>
    <w:rsid w:val="00373445"/>
    <w:rsid w:val="003735F6"/>
    <w:rsid w:val="0037364B"/>
    <w:rsid w:val="00373824"/>
    <w:rsid w:val="0037397C"/>
    <w:rsid w:val="00373EFB"/>
    <w:rsid w:val="0037427C"/>
    <w:rsid w:val="003749DA"/>
    <w:rsid w:val="00374D76"/>
    <w:rsid w:val="0037540A"/>
    <w:rsid w:val="0037575D"/>
    <w:rsid w:val="00375C19"/>
    <w:rsid w:val="0037638F"/>
    <w:rsid w:val="0037711F"/>
    <w:rsid w:val="003771A5"/>
    <w:rsid w:val="00377325"/>
    <w:rsid w:val="00377877"/>
    <w:rsid w:val="00377A17"/>
    <w:rsid w:val="00377CDF"/>
    <w:rsid w:val="003802EE"/>
    <w:rsid w:val="00380F23"/>
    <w:rsid w:val="003817C3"/>
    <w:rsid w:val="00381CCA"/>
    <w:rsid w:val="00381F2E"/>
    <w:rsid w:val="00382699"/>
    <w:rsid w:val="00382C54"/>
    <w:rsid w:val="00382F03"/>
    <w:rsid w:val="00382FAD"/>
    <w:rsid w:val="0038335C"/>
    <w:rsid w:val="003835FA"/>
    <w:rsid w:val="00384125"/>
    <w:rsid w:val="003844DD"/>
    <w:rsid w:val="00384CFE"/>
    <w:rsid w:val="003861B5"/>
    <w:rsid w:val="00386944"/>
    <w:rsid w:val="00386C50"/>
    <w:rsid w:val="00386CCE"/>
    <w:rsid w:val="00386D1C"/>
    <w:rsid w:val="00386E69"/>
    <w:rsid w:val="003870EF"/>
    <w:rsid w:val="0038772F"/>
    <w:rsid w:val="003877CD"/>
    <w:rsid w:val="00387E67"/>
    <w:rsid w:val="003909D9"/>
    <w:rsid w:val="00390A49"/>
    <w:rsid w:val="00390C9F"/>
    <w:rsid w:val="00390D20"/>
    <w:rsid w:val="00391548"/>
    <w:rsid w:val="003919B8"/>
    <w:rsid w:val="00391AEA"/>
    <w:rsid w:val="00391D58"/>
    <w:rsid w:val="00391DA4"/>
    <w:rsid w:val="00392313"/>
    <w:rsid w:val="003925C4"/>
    <w:rsid w:val="00393348"/>
    <w:rsid w:val="00393815"/>
    <w:rsid w:val="003938C0"/>
    <w:rsid w:val="003938DB"/>
    <w:rsid w:val="00393C4A"/>
    <w:rsid w:val="003940C5"/>
    <w:rsid w:val="00394722"/>
    <w:rsid w:val="00394923"/>
    <w:rsid w:val="00394997"/>
    <w:rsid w:val="0039511F"/>
    <w:rsid w:val="0039529D"/>
    <w:rsid w:val="00395308"/>
    <w:rsid w:val="00395556"/>
    <w:rsid w:val="00395875"/>
    <w:rsid w:val="00395898"/>
    <w:rsid w:val="003959CC"/>
    <w:rsid w:val="00395D00"/>
    <w:rsid w:val="00395EE4"/>
    <w:rsid w:val="00396469"/>
    <w:rsid w:val="00396C26"/>
    <w:rsid w:val="00397617"/>
    <w:rsid w:val="0039790C"/>
    <w:rsid w:val="00397A79"/>
    <w:rsid w:val="00397ED2"/>
    <w:rsid w:val="003A00CB"/>
    <w:rsid w:val="003A0B14"/>
    <w:rsid w:val="003A0B7F"/>
    <w:rsid w:val="003A11AA"/>
    <w:rsid w:val="003A1BD2"/>
    <w:rsid w:val="003A1CC9"/>
    <w:rsid w:val="003A1DA5"/>
    <w:rsid w:val="003A2B9E"/>
    <w:rsid w:val="003A2DA8"/>
    <w:rsid w:val="003A35C7"/>
    <w:rsid w:val="003A375E"/>
    <w:rsid w:val="003A3A8D"/>
    <w:rsid w:val="003A402D"/>
    <w:rsid w:val="003A489C"/>
    <w:rsid w:val="003A4DFA"/>
    <w:rsid w:val="003A4EB3"/>
    <w:rsid w:val="003A5013"/>
    <w:rsid w:val="003A5188"/>
    <w:rsid w:val="003A5312"/>
    <w:rsid w:val="003A5338"/>
    <w:rsid w:val="003A571D"/>
    <w:rsid w:val="003A5AF4"/>
    <w:rsid w:val="003A603C"/>
    <w:rsid w:val="003A6250"/>
    <w:rsid w:val="003A64D1"/>
    <w:rsid w:val="003A6BFF"/>
    <w:rsid w:val="003A6D2F"/>
    <w:rsid w:val="003A721F"/>
    <w:rsid w:val="003A7426"/>
    <w:rsid w:val="003A749E"/>
    <w:rsid w:val="003A75D8"/>
    <w:rsid w:val="003A787B"/>
    <w:rsid w:val="003A78DE"/>
    <w:rsid w:val="003A7E5A"/>
    <w:rsid w:val="003A7EBD"/>
    <w:rsid w:val="003B046B"/>
    <w:rsid w:val="003B04F1"/>
    <w:rsid w:val="003B04F6"/>
    <w:rsid w:val="003B0679"/>
    <w:rsid w:val="003B17AC"/>
    <w:rsid w:val="003B1813"/>
    <w:rsid w:val="003B1B84"/>
    <w:rsid w:val="003B1D53"/>
    <w:rsid w:val="003B24F4"/>
    <w:rsid w:val="003B2BBC"/>
    <w:rsid w:val="003B2BE6"/>
    <w:rsid w:val="003B2DB4"/>
    <w:rsid w:val="003B2F65"/>
    <w:rsid w:val="003B347E"/>
    <w:rsid w:val="003B361E"/>
    <w:rsid w:val="003B3977"/>
    <w:rsid w:val="003B4313"/>
    <w:rsid w:val="003B4337"/>
    <w:rsid w:val="003B45F8"/>
    <w:rsid w:val="003B4706"/>
    <w:rsid w:val="003B53C7"/>
    <w:rsid w:val="003B547F"/>
    <w:rsid w:val="003B55E8"/>
    <w:rsid w:val="003B563D"/>
    <w:rsid w:val="003B564C"/>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5D3"/>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85"/>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49C1"/>
    <w:rsid w:val="003D54D5"/>
    <w:rsid w:val="003D5781"/>
    <w:rsid w:val="003D5B2D"/>
    <w:rsid w:val="003D6245"/>
    <w:rsid w:val="003D688C"/>
    <w:rsid w:val="003D68CA"/>
    <w:rsid w:val="003D6999"/>
    <w:rsid w:val="003D6AE1"/>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51"/>
    <w:rsid w:val="003E2CA7"/>
    <w:rsid w:val="003E2E81"/>
    <w:rsid w:val="003E2F42"/>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109"/>
    <w:rsid w:val="003E7658"/>
    <w:rsid w:val="003E79F0"/>
    <w:rsid w:val="003E7C0A"/>
    <w:rsid w:val="003E7E47"/>
    <w:rsid w:val="003E7FF4"/>
    <w:rsid w:val="003F0038"/>
    <w:rsid w:val="003F00CC"/>
    <w:rsid w:val="003F01D8"/>
    <w:rsid w:val="003F0C85"/>
    <w:rsid w:val="003F1327"/>
    <w:rsid w:val="003F1664"/>
    <w:rsid w:val="003F1B04"/>
    <w:rsid w:val="003F1DB6"/>
    <w:rsid w:val="003F207E"/>
    <w:rsid w:val="003F23CF"/>
    <w:rsid w:val="003F29E3"/>
    <w:rsid w:val="003F2BAF"/>
    <w:rsid w:val="003F3219"/>
    <w:rsid w:val="003F3363"/>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69"/>
    <w:rsid w:val="003F7005"/>
    <w:rsid w:val="003F722F"/>
    <w:rsid w:val="003F74BA"/>
    <w:rsid w:val="003F7AC9"/>
    <w:rsid w:val="003F7BDA"/>
    <w:rsid w:val="003F7C3A"/>
    <w:rsid w:val="004000EF"/>
    <w:rsid w:val="0040050C"/>
    <w:rsid w:val="00400732"/>
    <w:rsid w:val="00400744"/>
    <w:rsid w:val="00400C31"/>
    <w:rsid w:val="00401F38"/>
    <w:rsid w:val="004023BB"/>
    <w:rsid w:val="004023E6"/>
    <w:rsid w:val="00403705"/>
    <w:rsid w:val="00403AFB"/>
    <w:rsid w:val="00403E08"/>
    <w:rsid w:val="00404D63"/>
    <w:rsid w:val="00404EBE"/>
    <w:rsid w:val="004050BF"/>
    <w:rsid w:val="00405E3B"/>
    <w:rsid w:val="00405E94"/>
    <w:rsid w:val="00406A66"/>
    <w:rsid w:val="00406ADB"/>
    <w:rsid w:val="00406C82"/>
    <w:rsid w:val="0040734D"/>
    <w:rsid w:val="0040739C"/>
    <w:rsid w:val="004074AB"/>
    <w:rsid w:val="004075AA"/>
    <w:rsid w:val="00407B38"/>
    <w:rsid w:val="00410037"/>
    <w:rsid w:val="0041054D"/>
    <w:rsid w:val="0041126A"/>
    <w:rsid w:val="00411EB3"/>
    <w:rsid w:val="00411F9D"/>
    <w:rsid w:val="004121FE"/>
    <w:rsid w:val="00412A5D"/>
    <w:rsid w:val="00412DAC"/>
    <w:rsid w:val="00412EFB"/>
    <w:rsid w:val="00413096"/>
    <w:rsid w:val="0041344F"/>
    <w:rsid w:val="00413768"/>
    <w:rsid w:val="00413DAD"/>
    <w:rsid w:val="00413E9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AE"/>
    <w:rsid w:val="00427ABD"/>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FC7"/>
    <w:rsid w:val="0043522C"/>
    <w:rsid w:val="0043548A"/>
    <w:rsid w:val="00435604"/>
    <w:rsid w:val="00435BF4"/>
    <w:rsid w:val="00435FBE"/>
    <w:rsid w:val="0043664C"/>
    <w:rsid w:val="00436879"/>
    <w:rsid w:val="00437286"/>
    <w:rsid w:val="00437517"/>
    <w:rsid w:val="004376F5"/>
    <w:rsid w:val="00437CE5"/>
    <w:rsid w:val="00437F16"/>
    <w:rsid w:val="0044027E"/>
    <w:rsid w:val="00440408"/>
    <w:rsid w:val="004410CA"/>
    <w:rsid w:val="004413F4"/>
    <w:rsid w:val="004418F2"/>
    <w:rsid w:val="00441C0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34F"/>
    <w:rsid w:val="00445B35"/>
    <w:rsid w:val="00445F2B"/>
    <w:rsid w:val="004463B0"/>
    <w:rsid w:val="0044656B"/>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6F1"/>
    <w:rsid w:val="004779CD"/>
    <w:rsid w:val="00477C2D"/>
    <w:rsid w:val="00480373"/>
    <w:rsid w:val="00480BFA"/>
    <w:rsid w:val="00480DD5"/>
    <w:rsid w:val="00480FB7"/>
    <w:rsid w:val="004813E0"/>
    <w:rsid w:val="0048152B"/>
    <w:rsid w:val="00482710"/>
    <w:rsid w:val="00482A06"/>
    <w:rsid w:val="00482AA0"/>
    <w:rsid w:val="00483752"/>
    <w:rsid w:val="004837A8"/>
    <w:rsid w:val="00483CBD"/>
    <w:rsid w:val="00484197"/>
    <w:rsid w:val="0048476D"/>
    <w:rsid w:val="004848B1"/>
    <w:rsid w:val="00484F97"/>
    <w:rsid w:val="00485049"/>
    <w:rsid w:val="004854BA"/>
    <w:rsid w:val="00485F31"/>
    <w:rsid w:val="004866B4"/>
    <w:rsid w:val="00486923"/>
    <w:rsid w:val="00486BF7"/>
    <w:rsid w:val="00486C3A"/>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D3C"/>
    <w:rsid w:val="00492EC6"/>
    <w:rsid w:val="00492FEB"/>
    <w:rsid w:val="0049307B"/>
    <w:rsid w:val="0049326D"/>
    <w:rsid w:val="00493303"/>
    <w:rsid w:val="00493624"/>
    <w:rsid w:val="00493AC0"/>
    <w:rsid w:val="004940EA"/>
    <w:rsid w:val="00494422"/>
    <w:rsid w:val="004945E1"/>
    <w:rsid w:val="00494BFE"/>
    <w:rsid w:val="00494F8B"/>
    <w:rsid w:val="004951B2"/>
    <w:rsid w:val="004952B2"/>
    <w:rsid w:val="0049533B"/>
    <w:rsid w:val="0049588D"/>
    <w:rsid w:val="00495976"/>
    <w:rsid w:val="004959C5"/>
    <w:rsid w:val="00495EAD"/>
    <w:rsid w:val="00495FA5"/>
    <w:rsid w:val="00496313"/>
    <w:rsid w:val="004969CE"/>
    <w:rsid w:val="00496F6A"/>
    <w:rsid w:val="0049759D"/>
    <w:rsid w:val="0049776D"/>
    <w:rsid w:val="00497E1C"/>
    <w:rsid w:val="004A0C4A"/>
    <w:rsid w:val="004A0FCF"/>
    <w:rsid w:val="004A150D"/>
    <w:rsid w:val="004A1629"/>
    <w:rsid w:val="004A1CC4"/>
    <w:rsid w:val="004A2673"/>
    <w:rsid w:val="004A27F2"/>
    <w:rsid w:val="004A2CA4"/>
    <w:rsid w:val="004A3181"/>
    <w:rsid w:val="004A337B"/>
    <w:rsid w:val="004A3709"/>
    <w:rsid w:val="004A3809"/>
    <w:rsid w:val="004A3E5D"/>
    <w:rsid w:val="004A3F5F"/>
    <w:rsid w:val="004A3FF5"/>
    <w:rsid w:val="004A43FF"/>
    <w:rsid w:val="004A4E75"/>
    <w:rsid w:val="004A504D"/>
    <w:rsid w:val="004A5363"/>
    <w:rsid w:val="004A736A"/>
    <w:rsid w:val="004B010F"/>
    <w:rsid w:val="004B02F0"/>
    <w:rsid w:val="004B0EBF"/>
    <w:rsid w:val="004B13FE"/>
    <w:rsid w:val="004B14A3"/>
    <w:rsid w:val="004B16CD"/>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4B5"/>
    <w:rsid w:val="004B4D09"/>
    <w:rsid w:val="004B4F25"/>
    <w:rsid w:val="004B5564"/>
    <w:rsid w:val="004B558E"/>
    <w:rsid w:val="004B5D95"/>
    <w:rsid w:val="004B5E04"/>
    <w:rsid w:val="004B5F7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40CC"/>
    <w:rsid w:val="004C438D"/>
    <w:rsid w:val="004C438F"/>
    <w:rsid w:val="004C4EA2"/>
    <w:rsid w:val="004C50F7"/>
    <w:rsid w:val="004C54C0"/>
    <w:rsid w:val="004C55A1"/>
    <w:rsid w:val="004C571F"/>
    <w:rsid w:val="004C5EEE"/>
    <w:rsid w:val="004C5F11"/>
    <w:rsid w:val="004C6243"/>
    <w:rsid w:val="004C63D8"/>
    <w:rsid w:val="004C6557"/>
    <w:rsid w:val="004C69F7"/>
    <w:rsid w:val="004C6D16"/>
    <w:rsid w:val="004C6E22"/>
    <w:rsid w:val="004C75DA"/>
    <w:rsid w:val="004C7D3D"/>
    <w:rsid w:val="004C7F48"/>
    <w:rsid w:val="004D00DE"/>
    <w:rsid w:val="004D0199"/>
    <w:rsid w:val="004D0761"/>
    <w:rsid w:val="004D0C2E"/>
    <w:rsid w:val="004D0F7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5E7"/>
    <w:rsid w:val="004D581D"/>
    <w:rsid w:val="004D5B10"/>
    <w:rsid w:val="004D5C1E"/>
    <w:rsid w:val="004D6300"/>
    <w:rsid w:val="004D6787"/>
    <w:rsid w:val="004D68CB"/>
    <w:rsid w:val="004D69A5"/>
    <w:rsid w:val="004D73D2"/>
    <w:rsid w:val="004D75F7"/>
    <w:rsid w:val="004D7685"/>
    <w:rsid w:val="004D76B4"/>
    <w:rsid w:val="004D7F5F"/>
    <w:rsid w:val="004E0261"/>
    <w:rsid w:val="004E0AD6"/>
    <w:rsid w:val="004E0AFC"/>
    <w:rsid w:val="004E0F3B"/>
    <w:rsid w:val="004E0FBE"/>
    <w:rsid w:val="004E0FF1"/>
    <w:rsid w:val="004E13A2"/>
    <w:rsid w:val="004E1DEA"/>
    <w:rsid w:val="004E2010"/>
    <w:rsid w:val="004E2306"/>
    <w:rsid w:val="004E2BDF"/>
    <w:rsid w:val="004E348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913"/>
    <w:rsid w:val="004E7A5B"/>
    <w:rsid w:val="004E7B7C"/>
    <w:rsid w:val="004E7C99"/>
    <w:rsid w:val="004E7CFE"/>
    <w:rsid w:val="004E7F01"/>
    <w:rsid w:val="004F07C9"/>
    <w:rsid w:val="004F0889"/>
    <w:rsid w:val="004F0B10"/>
    <w:rsid w:val="004F1303"/>
    <w:rsid w:val="004F1718"/>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04A"/>
    <w:rsid w:val="004F62D3"/>
    <w:rsid w:val="004F6759"/>
    <w:rsid w:val="004F7427"/>
    <w:rsid w:val="004F753A"/>
    <w:rsid w:val="004F77DD"/>
    <w:rsid w:val="004F79BC"/>
    <w:rsid w:val="004F7E8E"/>
    <w:rsid w:val="004F7FB7"/>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1E5"/>
    <w:rsid w:val="00513315"/>
    <w:rsid w:val="005135F6"/>
    <w:rsid w:val="0051398C"/>
    <w:rsid w:val="00513996"/>
    <w:rsid w:val="00513C97"/>
    <w:rsid w:val="005142C4"/>
    <w:rsid w:val="00514AA4"/>
    <w:rsid w:val="00515AE4"/>
    <w:rsid w:val="00515B34"/>
    <w:rsid w:val="005160CF"/>
    <w:rsid w:val="0051624D"/>
    <w:rsid w:val="0051645C"/>
    <w:rsid w:val="00516C47"/>
    <w:rsid w:val="00516F82"/>
    <w:rsid w:val="0051772B"/>
    <w:rsid w:val="0051781F"/>
    <w:rsid w:val="00517D6C"/>
    <w:rsid w:val="00517FD2"/>
    <w:rsid w:val="005202CD"/>
    <w:rsid w:val="00520B5F"/>
    <w:rsid w:val="0052109D"/>
    <w:rsid w:val="00521341"/>
    <w:rsid w:val="00521650"/>
    <w:rsid w:val="0052175E"/>
    <w:rsid w:val="005218CE"/>
    <w:rsid w:val="00521A36"/>
    <w:rsid w:val="00521C68"/>
    <w:rsid w:val="00521D93"/>
    <w:rsid w:val="005220D2"/>
    <w:rsid w:val="00522207"/>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C9C"/>
    <w:rsid w:val="00526DD2"/>
    <w:rsid w:val="00526E4B"/>
    <w:rsid w:val="005270AA"/>
    <w:rsid w:val="005270E5"/>
    <w:rsid w:val="0052721C"/>
    <w:rsid w:val="0052754F"/>
    <w:rsid w:val="0052758B"/>
    <w:rsid w:val="005301B5"/>
    <w:rsid w:val="005302E0"/>
    <w:rsid w:val="00530384"/>
    <w:rsid w:val="005306C9"/>
    <w:rsid w:val="00530841"/>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CDF"/>
    <w:rsid w:val="00552D8C"/>
    <w:rsid w:val="00552ED1"/>
    <w:rsid w:val="005532E5"/>
    <w:rsid w:val="005533CC"/>
    <w:rsid w:val="00553B8A"/>
    <w:rsid w:val="005546A8"/>
    <w:rsid w:val="0055477E"/>
    <w:rsid w:val="00554877"/>
    <w:rsid w:val="00554C08"/>
    <w:rsid w:val="0055531D"/>
    <w:rsid w:val="00555520"/>
    <w:rsid w:val="0055594B"/>
    <w:rsid w:val="00555AAD"/>
    <w:rsid w:val="00555E0E"/>
    <w:rsid w:val="00555EDF"/>
    <w:rsid w:val="00555F8C"/>
    <w:rsid w:val="005561B1"/>
    <w:rsid w:val="005568B1"/>
    <w:rsid w:val="00556E77"/>
    <w:rsid w:val="00556FD9"/>
    <w:rsid w:val="00557344"/>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1C5D"/>
    <w:rsid w:val="0057209C"/>
    <w:rsid w:val="005723C1"/>
    <w:rsid w:val="005725EA"/>
    <w:rsid w:val="005726A3"/>
    <w:rsid w:val="00572886"/>
    <w:rsid w:val="00572934"/>
    <w:rsid w:val="00572970"/>
    <w:rsid w:val="00572AA3"/>
    <w:rsid w:val="005736E0"/>
    <w:rsid w:val="00573A07"/>
    <w:rsid w:val="00573A76"/>
    <w:rsid w:val="00573DD8"/>
    <w:rsid w:val="00574007"/>
    <w:rsid w:val="0057465B"/>
    <w:rsid w:val="00574EA9"/>
    <w:rsid w:val="005755A1"/>
    <w:rsid w:val="00575674"/>
    <w:rsid w:val="0057592A"/>
    <w:rsid w:val="00575B55"/>
    <w:rsid w:val="005766EC"/>
    <w:rsid w:val="005767D9"/>
    <w:rsid w:val="00577146"/>
    <w:rsid w:val="0057732A"/>
    <w:rsid w:val="005773A0"/>
    <w:rsid w:val="0057765B"/>
    <w:rsid w:val="00577CA9"/>
    <w:rsid w:val="00577EBD"/>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5A0C"/>
    <w:rsid w:val="005860CF"/>
    <w:rsid w:val="005861E2"/>
    <w:rsid w:val="00586293"/>
    <w:rsid w:val="005866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1D1"/>
    <w:rsid w:val="0059788E"/>
    <w:rsid w:val="00597C10"/>
    <w:rsid w:val="00597ED0"/>
    <w:rsid w:val="005A004D"/>
    <w:rsid w:val="005A046E"/>
    <w:rsid w:val="005A0825"/>
    <w:rsid w:val="005A0C86"/>
    <w:rsid w:val="005A11AC"/>
    <w:rsid w:val="005A12E0"/>
    <w:rsid w:val="005A17B8"/>
    <w:rsid w:val="005A1BDD"/>
    <w:rsid w:val="005A1C35"/>
    <w:rsid w:val="005A239F"/>
    <w:rsid w:val="005A27F0"/>
    <w:rsid w:val="005A34F5"/>
    <w:rsid w:val="005A3C5F"/>
    <w:rsid w:val="005A3C75"/>
    <w:rsid w:val="005A4223"/>
    <w:rsid w:val="005A452B"/>
    <w:rsid w:val="005A4F27"/>
    <w:rsid w:val="005A5B26"/>
    <w:rsid w:val="005A5C2C"/>
    <w:rsid w:val="005A5CDD"/>
    <w:rsid w:val="005A5DB7"/>
    <w:rsid w:val="005A606D"/>
    <w:rsid w:val="005A6F0C"/>
    <w:rsid w:val="005A719F"/>
    <w:rsid w:val="005A742C"/>
    <w:rsid w:val="005A77B0"/>
    <w:rsid w:val="005A7F14"/>
    <w:rsid w:val="005B029A"/>
    <w:rsid w:val="005B0443"/>
    <w:rsid w:val="005B0534"/>
    <w:rsid w:val="005B0739"/>
    <w:rsid w:val="005B0828"/>
    <w:rsid w:val="005B0A66"/>
    <w:rsid w:val="005B0F74"/>
    <w:rsid w:val="005B0F9E"/>
    <w:rsid w:val="005B18D8"/>
    <w:rsid w:val="005B1A8A"/>
    <w:rsid w:val="005B1AA8"/>
    <w:rsid w:val="005B1D1D"/>
    <w:rsid w:val="005B1E1C"/>
    <w:rsid w:val="005B27C2"/>
    <w:rsid w:val="005B2853"/>
    <w:rsid w:val="005B2A0E"/>
    <w:rsid w:val="005B2EFE"/>
    <w:rsid w:val="005B32B6"/>
    <w:rsid w:val="005B3C88"/>
    <w:rsid w:val="005B3E37"/>
    <w:rsid w:val="005B41AD"/>
    <w:rsid w:val="005B4978"/>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E42"/>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64"/>
    <w:rsid w:val="005D09DB"/>
    <w:rsid w:val="005D0B4A"/>
    <w:rsid w:val="005D0D1A"/>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6E3"/>
    <w:rsid w:val="005D772C"/>
    <w:rsid w:val="005E0719"/>
    <w:rsid w:val="005E119B"/>
    <w:rsid w:val="005E1333"/>
    <w:rsid w:val="005E146D"/>
    <w:rsid w:val="005E19ED"/>
    <w:rsid w:val="005E1A6C"/>
    <w:rsid w:val="005E1D74"/>
    <w:rsid w:val="005E20B0"/>
    <w:rsid w:val="005E2996"/>
    <w:rsid w:val="005E2C8A"/>
    <w:rsid w:val="005E2F66"/>
    <w:rsid w:val="005E2FB4"/>
    <w:rsid w:val="005E34FF"/>
    <w:rsid w:val="005E3F63"/>
    <w:rsid w:val="005E4860"/>
    <w:rsid w:val="005E502D"/>
    <w:rsid w:val="005E555E"/>
    <w:rsid w:val="005E569A"/>
    <w:rsid w:val="005E5A8D"/>
    <w:rsid w:val="005E5AFC"/>
    <w:rsid w:val="005E5C27"/>
    <w:rsid w:val="005E5C4B"/>
    <w:rsid w:val="005E63C9"/>
    <w:rsid w:val="005E667D"/>
    <w:rsid w:val="005E6E34"/>
    <w:rsid w:val="005E7267"/>
    <w:rsid w:val="005E7759"/>
    <w:rsid w:val="005E78BC"/>
    <w:rsid w:val="005E7B89"/>
    <w:rsid w:val="005E7E1D"/>
    <w:rsid w:val="005E7EB0"/>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58"/>
    <w:rsid w:val="005F756D"/>
    <w:rsid w:val="005F7D48"/>
    <w:rsid w:val="005F7DCF"/>
    <w:rsid w:val="005F7E77"/>
    <w:rsid w:val="006006BC"/>
    <w:rsid w:val="0060085C"/>
    <w:rsid w:val="00600BB5"/>
    <w:rsid w:val="00600E6D"/>
    <w:rsid w:val="0060145B"/>
    <w:rsid w:val="006017D6"/>
    <w:rsid w:val="0060261A"/>
    <w:rsid w:val="00602BBC"/>
    <w:rsid w:val="006032E4"/>
    <w:rsid w:val="00603865"/>
    <w:rsid w:val="00603932"/>
    <w:rsid w:val="00603BC9"/>
    <w:rsid w:val="00603BEC"/>
    <w:rsid w:val="00604377"/>
    <w:rsid w:val="006046BB"/>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35D"/>
    <w:rsid w:val="006135BF"/>
    <w:rsid w:val="00613A69"/>
    <w:rsid w:val="00614076"/>
    <w:rsid w:val="0061480E"/>
    <w:rsid w:val="00614D4E"/>
    <w:rsid w:val="00615020"/>
    <w:rsid w:val="0061537E"/>
    <w:rsid w:val="006157AC"/>
    <w:rsid w:val="00615863"/>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3F9D"/>
    <w:rsid w:val="006240AC"/>
    <w:rsid w:val="006249C3"/>
    <w:rsid w:val="00624D35"/>
    <w:rsid w:val="00624D92"/>
    <w:rsid w:val="00624E2A"/>
    <w:rsid w:val="0062514B"/>
    <w:rsid w:val="0062522C"/>
    <w:rsid w:val="0062523B"/>
    <w:rsid w:val="006254F3"/>
    <w:rsid w:val="0062568B"/>
    <w:rsid w:val="006256B8"/>
    <w:rsid w:val="006257D2"/>
    <w:rsid w:val="00625ECE"/>
    <w:rsid w:val="006260D0"/>
    <w:rsid w:val="00626712"/>
    <w:rsid w:val="00627B6F"/>
    <w:rsid w:val="00627CE7"/>
    <w:rsid w:val="00627FC1"/>
    <w:rsid w:val="0063000D"/>
    <w:rsid w:val="00630372"/>
    <w:rsid w:val="00630D32"/>
    <w:rsid w:val="0063104F"/>
    <w:rsid w:val="00631603"/>
    <w:rsid w:val="00631BF5"/>
    <w:rsid w:val="00631DD1"/>
    <w:rsid w:val="00631DF6"/>
    <w:rsid w:val="00631E70"/>
    <w:rsid w:val="006325CD"/>
    <w:rsid w:val="00632694"/>
    <w:rsid w:val="00632990"/>
    <w:rsid w:val="00632CB6"/>
    <w:rsid w:val="00632D00"/>
    <w:rsid w:val="00632FE9"/>
    <w:rsid w:val="006330E4"/>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C1F"/>
    <w:rsid w:val="00637D3A"/>
    <w:rsid w:val="00637E94"/>
    <w:rsid w:val="00637F9A"/>
    <w:rsid w:val="00640177"/>
    <w:rsid w:val="006403CA"/>
    <w:rsid w:val="00640891"/>
    <w:rsid w:val="00640CE9"/>
    <w:rsid w:val="006417D2"/>
    <w:rsid w:val="00641CA2"/>
    <w:rsid w:val="0064200A"/>
    <w:rsid w:val="00642285"/>
    <w:rsid w:val="0064252D"/>
    <w:rsid w:val="00643325"/>
    <w:rsid w:val="00643826"/>
    <w:rsid w:val="00643A26"/>
    <w:rsid w:val="00643A31"/>
    <w:rsid w:val="0064414A"/>
    <w:rsid w:val="006441DD"/>
    <w:rsid w:val="00644222"/>
    <w:rsid w:val="00644B8F"/>
    <w:rsid w:val="00644FD3"/>
    <w:rsid w:val="0064518D"/>
    <w:rsid w:val="00645BB6"/>
    <w:rsid w:val="00645E4C"/>
    <w:rsid w:val="00645F79"/>
    <w:rsid w:val="006462EF"/>
    <w:rsid w:val="00647BBF"/>
    <w:rsid w:val="00650280"/>
    <w:rsid w:val="006502BB"/>
    <w:rsid w:val="00650486"/>
    <w:rsid w:val="0065075B"/>
    <w:rsid w:val="00650A2C"/>
    <w:rsid w:val="0065115E"/>
    <w:rsid w:val="00651426"/>
    <w:rsid w:val="00651696"/>
    <w:rsid w:val="0065172D"/>
    <w:rsid w:val="00651C67"/>
    <w:rsid w:val="006523BB"/>
    <w:rsid w:val="006524B0"/>
    <w:rsid w:val="0065307A"/>
    <w:rsid w:val="006533DC"/>
    <w:rsid w:val="006533FB"/>
    <w:rsid w:val="00653561"/>
    <w:rsid w:val="00653578"/>
    <w:rsid w:val="006538DD"/>
    <w:rsid w:val="006539DC"/>
    <w:rsid w:val="006539E6"/>
    <w:rsid w:val="00653DB6"/>
    <w:rsid w:val="00653E30"/>
    <w:rsid w:val="00654111"/>
    <w:rsid w:val="0065498F"/>
    <w:rsid w:val="00654D45"/>
    <w:rsid w:val="0065508A"/>
    <w:rsid w:val="00655D3A"/>
    <w:rsid w:val="00655E71"/>
    <w:rsid w:val="00655EBA"/>
    <w:rsid w:val="00655F2A"/>
    <w:rsid w:val="00655FBB"/>
    <w:rsid w:val="006569D4"/>
    <w:rsid w:val="00657392"/>
    <w:rsid w:val="006573F8"/>
    <w:rsid w:val="0065794B"/>
    <w:rsid w:val="00657F93"/>
    <w:rsid w:val="00660019"/>
    <w:rsid w:val="00660442"/>
    <w:rsid w:val="006609EC"/>
    <w:rsid w:val="00660AC3"/>
    <w:rsid w:val="00660B3B"/>
    <w:rsid w:val="00660BC0"/>
    <w:rsid w:val="006611C8"/>
    <w:rsid w:val="006617D9"/>
    <w:rsid w:val="006624A8"/>
    <w:rsid w:val="006635E6"/>
    <w:rsid w:val="00663BE1"/>
    <w:rsid w:val="00663C11"/>
    <w:rsid w:val="00663CA8"/>
    <w:rsid w:val="006642CE"/>
    <w:rsid w:val="00664A1A"/>
    <w:rsid w:val="00664EF6"/>
    <w:rsid w:val="006651E7"/>
    <w:rsid w:val="006651EE"/>
    <w:rsid w:val="00665652"/>
    <w:rsid w:val="006658ED"/>
    <w:rsid w:val="00665938"/>
    <w:rsid w:val="00665957"/>
    <w:rsid w:val="006659E8"/>
    <w:rsid w:val="006660D5"/>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2002"/>
    <w:rsid w:val="00672322"/>
    <w:rsid w:val="006734B8"/>
    <w:rsid w:val="00673501"/>
    <w:rsid w:val="00673F14"/>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184"/>
    <w:rsid w:val="00680222"/>
    <w:rsid w:val="00680DFF"/>
    <w:rsid w:val="00680FB2"/>
    <w:rsid w:val="006811A0"/>
    <w:rsid w:val="006811BB"/>
    <w:rsid w:val="00681465"/>
    <w:rsid w:val="00681DE5"/>
    <w:rsid w:val="00681FF2"/>
    <w:rsid w:val="00682C4A"/>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5C0B"/>
    <w:rsid w:val="00685EA8"/>
    <w:rsid w:val="00685FAE"/>
    <w:rsid w:val="0068686B"/>
    <w:rsid w:val="006872C0"/>
    <w:rsid w:val="006873B6"/>
    <w:rsid w:val="0069050E"/>
    <w:rsid w:val="00690FEB"/>
    <w:rsid w:val="00691026"/>
    <w:rsid w:val="0069117F"/>
    <w:rsid w:val="006912D0"/>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5FE"/>
    <w:rsid w:val="006958C5"/>
    <w:rsid w:val="00695FF8"/>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165"/>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9F5"/>
    <w:rsid w:val="006A6319"/>
    <w:rsid w:val="006A655C"/>
    <w:rsid w:val="006A6560"/>
    <w:rsid w:val="006A6604"/>
    <w:rsid w:val="006A6666"/>
    <w:rsid w:val="006A66EC"/>
    <w:rsid w:val="006A6956"/>
    <w:rsid w:val="006A6B5E"/>
    <w:rsid w:val="006A6B7F"/>
    <w:rsid w:val="006A6D77"/>
    <w:rsid w:val="006A7321"/>
    <w:rsid w:val="006A7784"/>
    <w:rsid w:val="006A7994"/>
    <w:rsid w:val="006A7C7D"/>
    <w:rsid w:val="006A7CC3"/>
    <w:rsid w:val="006A7F61"/>
    <w:rsid w:val="006A7F83"/>
    <w:rsid w:val="006B0B90"/>
    <w:rsid w:val="006B0C14"/>
    <w:rsid w:val="006B0C4A"/>
    <w:rsid w:val="006B163B"/>
    <w:rsid w:val="006B1695"/>
    <w:rsid w:val="006B28B4"/>
    <w:rsid w:val="006B2B1E"/>
    <w:rsid w:val="006B2BD9"/>
    <w:rsid w:val="006B3147"/>
    <w:rsid w:val="006B3234"/>
    <w:rsid w:val="006B35C8"/>
    <w:rsid w:val="006B37AE"/>
    <w:rsid w:val="006B405A"/>
    <w:rsid w:val="006B40AA"/>
    <w:rsid w:val="006B417E"/>
    <w:rsid w:val="006B4335"/>
    <w:rsid w:val="006B45F5"/>
    <w:rsid w:val="006B4A0C"/>
    <w:rsid w:val="006B4A53"/>
    <w:rsid w:val="006B510D"/>
    <w:rsid w:val="006B51ED"/>
    <w:rsid w:val="006B528E"/>
    <w:rsid w:val="006B5532"/>
    <w:rsid w:val="006B5558"/>
    <w:rsid w:val="006B573B"/>
    <w:rsid w:val="006B5A7E"/>
    <w:rsid w:val="006B5A9A"/>
    <w:rsid w:val="006B635D"/>
    <w:rsid w:val="006B6522"/>
    <w:rsid w:val="006B6589"/>
    <w:rsid w:val="006B6C86"/>
    <w:rsid w:val="006B6CF3"/>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444"/>
    <w:rsid w:val="006C3673"/>
    <w:rsid w:val="006C387D"/>
    <w:rsid w:val="006C3D77"/>
    <w:rsid w:val="006C400E"/>
    <w:rsid w:val="006C4C62"/>
    <w:rsid w:val="006C4E0D"/>
    <w:rsid w:val="006C50F3"/>
    <w:rsid w:val="006C53D0"/>
    <w:rsid w:val="006C565C"/>
    <w:rsid w:val="006C65E2"/>
    <w:rsid w:val="006C703C"/>
    <w:rsid w:val="006C73CC"/>
    <w:rsid w:val="006C7B22"/>
    <w:rsid w:val="006C7F83"/>
    <w:rsid w:val="006D0027"/>
    <w:rsid w:val="006D0170"/>
    <w:rsid w:val="006D0F3E"/>
    <w:rsid w:val="006D0FE2"/>
    <w:rsid w:val="006D1780"/>
    <w:rsid w:val="006D1C39"/>
    <w:rsid w:val="006D1D2C"/>
    <w:rsid w:val="006D1E35"/>
    <w:rsid w:val="006D2321"/>
    <w:rsid w:val="006D2491"/>
    <w:rsid w:val="006D24CB"/>
    <w:rsid w:val="006D2611"/>
    <w:rsid w:val="006D2777"/>
    <w:rsid w:val="006D2B86"/>
    <w:rsid w:val="006D335B"/>
    <w:rsid w:val="006D3F39"/>
    <w:rsid w:val="006D42CD"/>
    <w:rsid w:val="006D452D"/>
    <w:rsid w:val="006D4781"/>
    <w:rsid w:val="006D4AE7"/>
    <w:rsid w:val="006D5659"/>
    <w:rsid w:val="006D5711"/>
    <w:rsid w:val="006D6782"/>
    <w:rsid w:val="006D6961"/>
    <w:rsid w:val="006D6A04"/>
    <w:rsid w:val="006D6E1B"/>
    <w:rsid w:val="006D7014"/>
    <w:rsid w:val="006D7963"/>
    <w:rsid w:val="006D79DA"/>
    <w:rsid w:val="006E052D"/>
    <w:rsid w:val="006E0951"/>
    <w:rsid w:val="006E0FEA"/>
    <w:rsid w:val="006E151D"/>
    <w:rsid w:val="006E1697"/>
    <w:rsid w:val="006E19CD"/>
    <w:rsid w:val="006E1D17"/>
    <w:rsid w:val="006E24BD"/>
    <w:rsid w:val="006E3036"/>
    <w:rsid w:val="006E31CF"/>
    <w:rsid w:val="006E3217"/>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404"/>
    <w:rsid w:val="006F54ED"/>
    <w:rsid w:val="006F5601"/>
    <w:rsid w:val="006F5618"/>
    <w:rsid w:val="006F5807"/>
    <w:rsid w:val="006F5E0B"/>
    <w:rsid w:val="006F63E3"/>
    <w:rsid w:val="006F7098"/>
    <w:rsid w:val="006F70A0"/>
    <w:rsid w:val="006F7382"/>
    <w:rsid w:val="006F79BF"/>
    <w:rsid w:val="006F7C21"/>
    <w:rsid w:val="007004A9"/>
    <w:rsid w:val="007004FE"/>
    <w:rsid w:val="00700A99"/>
    <w:rsid w:val="007010F1"/>
    <w:rsid w:val="00701174"/>
    <w:rsid w:val="007019D0"/>
    <w:rsid w:val="00701A1E"/>
    <w:rsid w:val="00702084"/>
    <w:rsid w:val="00702197"/>
    <w:rsid w:val="007021C1"/>
    <w:rsid w:val="007022B6"/>
    <w:rsid w:val="00702BBF"/>
    <w:rsid w:val="00702EF2"/>
    <w:rsid w:val="00702F01"/>
    <w:rsid w:val="00703107"/>
    <w:rsid w:val="00703182"/>
    <w:rsid w:val="007034F8"/>
    <w:rsid w:val="0070418B"/>
    <w:rsid w:val="007049B5"/>
    <w:rsid w:val="00704FAF"/>
    <w:rsid w:val="00705211"/>
    <w:rsid w:val="007053CE"/>
    <w:rsid w:val="00705B50"/>
    <w:rsid w:val="00705E87"/>
    <w:rsid w:val="00706004"/>
    <w:rsid w:val="007061B2"/>
    <w:rsid w:val="007062DF"/>
    <w:rsid w:val="00706AA0"/>
    <w:rsid w:val="00706B18"/>
    <w:rsid w:val="00706BAA"/>
    <w:rsid w:val="007072F8"/>
    <w:rsid w:val="007076A4"/>
    <w:rsid w:val="0070780F"/>
    <w:rsid w:val="00710219"/>
    <w:rsid w:val="00710228"/>
    <w:rsid w:val="0071023B"/>
    <w:rsid w:val="00710512"/>
    <w:rsid w:val="00710CB2"/>
    <w:rsid w:val="00710FB1"/>
    <w:rsid w:val="00711060"/>
    <w:rsid w:val="007118B9"/>
    <w:rsid w:val="00711FFB"/>
    <w:rsid w:val="00712225"/>
    <w:rsid w:val="007128C0"/>
    <w:rsid w:val="00713426"/>
    <w:rsid w:val="007134DA"/>
    <w:rsid w:val="00713D36"/>
    <w:rsid w:val="00714744"/>
    <w:rsid w:val="00714823"/>
    <w:rsid w:val="0071576B"/>
    <w:rsid w:val="00715927"/>
    <w:rsid w:val="00715965"/>
    <w:rsid w:val="007159A6"/>
    <w:rsid w:val="00715C65"/>
    <w:rsid w:val="007169C2"/>
    <w:rsid w:val="00716C89"/>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5D3F"/>
    <w:rsid w:val="00726066"/>
    <w:rsid w:val="0072607E"/>
    <w:rsid w:val="00726086"/>
    <w:rsid w:val="0072648C"/>
    <w:rsid w:val="00726807"/>
    <w:rsid w:val="00726D22"/>
    <w:rsid w:val="007271E1"/>
    <w:rsid w:val="007275DB"/>
    <w:rsid w:val="007302DA"/>
    <w:rsid w:val="00730491"/>
    <w:rsid w:val="007307BC"/>
    <w:rsid w:val="0073092B"/>
    <w:rsid w:val="00730A00"/>
    <w:rsid w:val="00730C92"/>
    <w:rsid w:val="00730CDA"/>
    <w:rsid w:val="00730E90"/>
    <w:rsid w:val="00731AF9"/>
    <w:rsid w:val="00731B8E"/>
    <w:rsid w:val="00731CCC"/>
    <w:rsid w:val="00731DA9"/>
    <w:rsid w:val="00731FA7"/>
    <w:rsid w:val="00731FC9"/>
    <w:rsid w:val="007324C7"/>
    <w:rsid w:val="007324CF"/>
    <w:rsid w:val="00732F8A"/>
    <w:rsid w:val="007339AE"/>
    <w:rsid w:val="00733B12"/>
    <w:rsid w:val="00733BCB"/>
    <w:rsid w:val="00733EAB"/>
    <w:rsid w:val="00733EF3"/>
    <w:rsid w:val="007343A6"/>
    <w:rsid w:val="00734476"/>
    <w:rsid w:val="00734555"/>
    <w:rsid w:val="00734B6D"/>
    <w:rsid w:val="00734DD2"/>
    <w:rsid w:val="00735171"/>
    <w:rsid w:val="007352D4"/>
    <w:rsid w:val="007355A0"/>
    <w:rsid w:val="00735A01"/>
    <w:rsid w:val="00735C2C"/>
    <w:rsid w:val="00735F46"/>
    <w:rsid w:val="00736266"/>
    <w:rsid w:val="0073626D"/>
    <w:rsid w:val="00736445"/>
    <w:rsid w:val="00736876"/>
    <w:rsid w:val="00736884"/>
    <w:rsid w:val="00736A84"/>
    <w:rsid w:val="00736AA5"/>
    <w:rsid w:val="00736C14"/>
    <w:rsid w:val="00736C8A"/>
    <w:rsid w:val="007373F0"/>
    <w:rsid w:val="0073784B"/>
    <w:rsid w:val="007378C3"/>
    <w:rsid w:val="00737CB1"/>
    <w:rsid w:val="00740257"/>
    <w:rsid w:val="007407AF"/>
    <w:rsid w:val="00740C61"/>
    <w:rsid w:val="00740D27"/>
    <w:rsid w:val="0074192E"/>
    <w:rsid w:val="007419AF"/>
    <w:rsid w:val="00741EBF"/>
    <w:rsid w:val="00741F43"/>
    <w:rsid w:val="00742095"/>
    <w:rsid w:val="007422A7"/>
    <w:rsid w:val="00742462"/>
    <w:rsid w:val="00742481"/>
    <w:rsid w:val="00742B3F"/>
    <w:rsid w:val="00742FC5"/>
    <w:rsid w:val="0074391A"/>
    <w:rsid w:val="00743E2A"/>
    <w:rsid w:val="00744372"/>
    <w:rsid w:val="00744654"/>
    <w:rsid w:val="00745182"/>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6F5"/>
    <w:rsid w:val="0075074E"/>
    <w:rsid w:val="00750897"/>
    <w:rsid w:val="00750D81"/>
    <w:rsid w:val="00751037"/>
    <w:rsid w:val="0075149B"/>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B0E"/>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312F"/>
    <w:rsid w:val="007631E3"/>
    <w:rsid w:val="0076323A"/>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123"/>
    <w:rsid w:val="00767A59"/>
    <w:rsid w:val="00767EE0"/>
    <w:rsid w:val="007700D9"/>
    <w:rsid w:val="007702BB"/>
    <w:rsid w:val="00770A12"/>
    <w:rsid w:val="00770B1A"/>
    <w:rsid w:val="00770CEA"/>
    <w:rsid w:val="00770D50"/>
    <w:rsid w:val="0077130D"/>
    <w:rsid w:val="00771987"/>
    <w:rsid w:val="00771E2D"/>
    <w:rsid w:val="00772714"/>
    <w:rsid w:val="007727B5"/>
    <w:rsid w:val="00772C65"/>
    <w:rsid w:val="00773303"/>
    <w:rsid w:val="007733CB"/>
    <w:rsid w:val="007734CD"/>
    <w:rsid w:val="00773773"/>
    <w:rsid w:val="00774593"/>
    <w:rsid w:val="00774D8F"/>
    <w:rsid w:val="00775280"/>
    <w:rsid w:val="00775395"/>
    <w:rsid w:val="00775491"/>
    <w:rsid w:val="0077561E"/>
    <w:rsid w:val="0077593F"/>
    <w:rsid w:val="00775BFF"/>
    <w:rsid w:val="00775DDB"/>
    <w:rsid w:val="00775E28"/>
    <w:rsid w:val="00776150"/>
    <w:rsid w:val="00776269"/>
    <w:rsid w:val="007764AE"/>
    <w:rsid w:val="00776BFD"/>
    <w:rsid w:val="00776CF8"/>
    <w:rsid w:val="00776D50"/>
    <w:rsid w:val="007779AB"/>
    <w:rsid w:val="00777C3C"/>
    <w:rsid w:val="0078030C"/>
    <w:rsid w:val="0078066E"/>
    <w:rsid w:val="00780A8B"/>
    <w:rsid w:val="00780DC4"/>
    <w:rsid w:val="00780E00"/>
    <w:rsid w:val="0078109D"/>
    <w:rsid w:val="007818F8"/>
    <w:rsid w:val="00782050"/>
    <w:rsid w:val="007822A2"/>
    <w:rsid w:val="0078267D"/>
    <w:rsid w:val="007828DD"/>
    <w:rsid w:val="00782E4E"/>
    <w:rsid w:val="00783086"/>
    <w:rsid w:val="007835C0"/>
    <w:rsid w:val="0078368A"/>
    <w:rsid w:val="00783AC2"/>
    <w:rsid w:val="00784340"/>
    <w:rsid w:val="00784463"/>
    <w:rsid w:val="007844ED"/>
    <w:rsid w:val="00784531"/>
    <w:rsid w:val="00784790"/>
    <w:rsid w:val="00784B69"/>
    <w:rsid w:val="00784D01"/>
    <w:rsid w:val="00784E01"/>
    <w:rsid w:val="00785D3A"/>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1F94"/>
    <w:rsid w:val="007924CA"/>
    <w:rsid w:val="00792AD8"/>
    <w:rsid w:val="0079378D"/>
    <w:rsid w:val="007939DA"/>
    <w:rsid w:val="0079416C"/>
    <w:rsid w:val="007942DD"/>
    <w:rsid w:val="00794579"/>
    <w:rsid w:val="00794598"/>
    <w:rsid w:val="007947C0"/>
    <w:rsid w:val="00794AA9"/>
    <w:rsid w:val="00795333"/>
    <w:rsid w:val="00795BDB"/>
    <w:rsid w:val="00796F2E"/>
    <w:rsid w:val="007970A1"/>
    <w:rsid w:val="00797502"/>
    <w:rsid w:val="00797722"/>
    <w:rsid w:val="00797BB3"/>
    <w:rsid w:val="00797F5D"/>
    <w:rsid w:val="007A01B0"/>
    <w:rsid w:val="007A0E08"/>
    <w:rsid w:val="007A0F72"/>
    <w:rsid w:val="007A1102"/>
    <w:rsid w:val="007A12AD"/>
    <w:rsid w:val="007A12FE"/>
    <w:rsid w:val="007A1625"/>
    <w:rsid w:val="007A1EFD"/>
    <w:rsid w:val="007A2110"/>
    <w:rsid w:val="007A214E"/>
    <w:rsid w:val="007A2935"/>
    <w:rsid w:val="007A2D28"/>
    <w:rsid w:val="007A2F46"/>
    <w:rsid w:val="007A2F9F"/>
    <w:rsid w:val="007A34E3"/>
    <w:rsid w:val="007A3654"/>
    <w:rsid w:val="007A36AF"/>
    <w:rsid w:val="007A38D2"/>
    <w:rsid w:val="007A3D89"/>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A0E"/>
    <w:rsid w:val="007A7B93"/>
    <w:rsid w:val="007A7EFF"/>
    <w:rsid w:val="007B04C6"/>
    <w:rsid w:val="007B0532"/>
    <w:rsid w:val="007B095F"/>
    <w:rsid w:val="007B0B59"/>
    <w:rsid w:val="007B10EE"/>
    <w:rsid w:val="007B11DA"/>
    <w:rsid w:val="007B173E"/>
    <w:rsid w:val="007B1C8B"/>
    <w:rsid w:val="007B1C98"/>
    <w:rsid w:val="007B20E4"/>
    <w:rsid w:val="007B22D8"/>
    <w:rsid w:val="007B24F9"/>
    <w:rsid w:val="007B3BF7"/>
    <w:rsid w:val="007B3E80"/>
    <w:rsid w:val="007B43AF"/>
    <w:rsid w:val="007B456F"/>
    <w:rsid w:val="007B485A"/>
    <w:rsid w:val="007B5407"/>
    <w:rsid w:val="007B5EC5"/>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08B"/>
    <w:rsid w:val="007C4519"/>
    <w:rsid w:val="007C49F6"/>
    <w:rsid w:val="007C4EDC"/>
    <w:rsid w:val="007C54BA"/>
    <w:rsid w:val="007C58FE"/>
    <w:rsid w:val="007C5D5B"/>
    <w:rsid w:val="007C6284"/>
    <w:rsid w:val="007C656D"/>
    <w:rsid w:val="007C6608"/>
    <w:rsid w:val="007C785C"/>
    <w:rsid w:val="007C7945"/>
    <w:rsid w:val="007C7A5F"/>
    <w:rsid w:val="007C7C14"/>
    <w:rsid w:val="007D0151"/>
    <w:rsid w:val="007D019F"/>
    <w:rsid w:val="007D01D7"/>
    <w:rsid w:val="007D0316"/>
    <w:rsid w:val="007D04A9"/>
    <w:rsid w:val="007D089B"/>
    <w:rsid w:val="007D093E"/>
    <w:rsid w:val="007D0B67"/>
    <w:rsid w:val="007D0D45"/>
    <w:rsid w:val="007D10A8"/>
    <w:rsid w:val="007D12D5"/>
    <w:rsid w:val="007D136E"/>
    <w:rsid w:val="007D1403"/>
    <w:rsid w:val="007D1462"/>
    <w:rsid w:val="007D1680"/>
    <w:rsid w:val="007D1C1E"/>
    <w:rsid w:val="007D2248"/>
    <w:rsid w:val="007D2493"/>
    <w:rsid w:val="007D25B7"/>
    <w:rsid w:val="007D2B83"/>
    <w:rsid w:val="007D2C72"/>
    <w:rsid w:val="007D2F2A"/>
    <w:rsid w:val="007D34B0"/>
    <w:rsid w:val="007D4739"/>
    <w:rsid w:val="007D488B"/>
    <w:rsid w:val="007D49DA"/>
    <w:rsid w:val="007D4BA0"/>
    <w:rsid w:val="007D501C"/>
    <w:rsid w:val="007D5946"/>
    <w:rsid w:val="007D63C3"/>
    <w:rsid w:val="007D640D"/>
    <w:rsid w:val="007D6647"/>
    <w:rsid w:val="007D66F3"/>
    <w:rsid w:val="007D69A5"/>
    <w:rsid w:val="007D6C4A"/>
    <w:rsid w:val="007D712C"/>
    <w:rsid w:val="007D7BBC"/>
    <w:rsid w:val="007E011E"/>
    <w:rsid w:val="007E0290"/>
    <w:rsid w:val="007E0879"/>
    <w:rsid w:val="007E0989"/>
    <w:rsid w:val="007E0B3A"/>
    <w:rsid w:val="007E0EEC"/>
    <w:rsid w:val="007E11EB"/>
    <w:rsid w:val="007E16C8"/>
    <w:rsid w:val="007E1714"/>
    <w:rsid w:val="007E1A5B"/>
    <w:rsid w:val="007E1C60"/>
    <w:rsid w:val="007E2211"/>
    <w:rsid w:val="007E22BF"/>
    <w:rsid w:val="007E24C9"/>
    <w:rsid w:val="007E2C19"/>
    <w:rsid w:val="007E2CC4"/>
    <w:rsid w:val="007E328C"/>
    <w:rsid w:val="007E3386"/>
    <w:rsid w:val="007E3A95"/>
    <w:rsid w:val="007E3BCD"/>
    <w:rsid w:val="007E3FB4"/>
    <w:rsid w:val="007E44BD"/>
    <w:rsid w:val="007E4A12"/>
    <w:rsid w:val="007E4C21"/>
    <w:rsid w:val="007E5F68"/>
    <w:rsid w:val="007E6B4C"/>
    <w:rsid w:val="007E6FD9"/>
    <w:rsid w:val="007E72AA"/>
    <w:rsid w:val="007E746D"/>
    <w:rsid w:val="007E74F9"/>
    <w:rsid w:val="007E74FE"/>
    <w:rsid w:val="007E79EA"/>
    <w:rsid w:val="007F020C"/>
    <w:rsid w:val="007F0256"/>
    <w:rsid w:val="007F049F"/>
    <w:rsid w:val="007F0604"/>
    <w:rsid w:val="007F0C7A"/>
    <w:rsid w:val="007F0DC3"/>
    <w:rsid w:val="007F15A7"/>
    <w:rsid w:val="007F18F4"/>
    <w:rsid w:val="007F24AE"/>
    <w:rsid w:val="007F24E6"/>
    <w:rsid w:val="007F2780"/>
    <w:rsid w:val="007F2948"/>
    <w:rsid w:val="007F304B"/>
    <w:rsid w:val="007F381F"/>
    <w:rsid w:val="007F39CE"/>
    <w:rsid w:val="007F39E7"/>
    <w:rsid w:val="007F3ACC"/>
    <w:rsid w:val="007F3B89"/>
    <w:rsid w:val="007F3C4C"/>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75"/>
    <w:rsid w:val="007F7AE2"/>
    <w:rsid w:val="007F7BCF"/>
    <w:rsid w:val="007F7FC6"/>
    <w:rsid w:val="00800D8A"/>
    <w:rsid w:val="008011D7"/>
    <w:rsid w:val="008011EA"/>
    <w:rsid w:val="008012A7"/>
    <w:rsid w:val="0080147F"/>
    <w:rsid w:val="00801582"/>
    <w:rsid w:val="00801939"/>
    <w:rsid w:val="00802188"/>
    <w:rsid w:val="0080243C"/>
    <w:rsid w:val="008024B9"/>
    <w:rsid w:val="00802C63"/>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297"/>
    <w:rsid w:val="00807393"/>
    <w:rsid w:val="008075F4"/>
    <w:rsid w:val="008105F6"/>
    <w:rsid w:val="00810993"/>
    <w:rsid w:val="0081101D"/>
    <w:rsid w:val="00811690"/>
    <w:rsid w:val="00811752"/>
    <w:rsid w:val="008117A3"/>
    <w:rsid w:val="008117D5"/>
    <w:rsid w:val="00811BF2"/>
    <w:rsid w:val="0081207F"/>
    <w:rsid w:val="008126ED"/>
    <w:rsid w:val="00812C22"/>
    <w:rsid w:val="00813184"/>
    <w:rsid w:val="00813254"/>
    <w:rsid w:val="0081335D"/>
    <w:rsid w:val="00813ED0"/>
    <w:rsid w:val="008143CB"/>
    <w:rsid w:val="00814413"/>
    <w:rsid w:val="0081485B"/>
    <w:rsid w:val="008149BE"/>
    <w:rsid w:val="00814E4B"/>
    <w:rsid w:val="00814E84"/>
    <w:rsid w:val="008153AE"/>
    <w:rsid w:val="0081695D"/>
    <w:rsid w:val="00817B8E"/>
    <w:rsid w:val="00820879"/>
    <w:rsid w:val="008209D0"/>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4784"/>
    <w:rsid w:val="00824EBE"/>
    <w:rsid w:val="0082574B"/>
    <w:rsid w:val="008264F1"/>
    <w:rsid w:val="0082654D"/>
    <w:rsid w:val="008267AE"/>
    <w:rsid w:val="00826B0D"/>
    <w:rsid w:val="00826B86"/>
    <w:rsid w:val="00827198"/>
    <w:rsid w:val="00827242"/>
    <w:rsid w:val="00827476"/>
    <w:rsid w:val="00827941"/>
    <w:rsid w:val="008279AE"/>
    <w:rsid w:val="00827DF7"/>
    <w:rsid w:val="008303D6"/>
    <w:rsid w:val="00830653"/>
    <w:rsid w:val="008306D9"/>
    <w:rsid w:val="0083072B"/>
    <w:rsid w:val="00830733"/>
    <w:rsid w:val="00830B42"/>
    <w:rsid w:val="00830CE7"/>
    <w:rsid w:val="00830D9C"/>
    <w:rsid w:val="00830F72"/>
    <w:rsid w:val="0083124D"/>
    <w:rsid w:val="00831585"/>
    <w:rsid w:val="00831C33"/>
    <w:rsid w:val="00831CCB"/>
    <w:rsid w:val="00831CF6"/>
    <w:rsid w:val="00832031"/>
    <w:rsid w:val="0083260C"/>
    <w:rsid w:val="008330ED"/>
    <w:rsid w:val="00833659"/>
    <w:rsid w:val="00833705"/>
    <w:rsid w:val="00833EC5"/>
    <w:rsid w:val="00833ED2"/>
    <w:rsid w:val="00834883"/>
    <w:rsid w:val="00834A04"/>
    <w:rsid w:val="00834A62"/>
    <w:rsid w:val="008354F0"/>
    <w:rsid w:val="00835754"/>
    <w:rsid w:val="00835F5C"/>
    <w:rsid w:val="00836112"/>
    <w:rsid w:val="00836757"/>
    <w:rsid w:val="00836A96"/>
    <w:rsid w:val="00836D1F"/>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5BDA"/>
    <w:rsid w:val="00845EBD"/>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C4C"/>
    <w:rsid w:val="00850F67"/>
    <w:rsid w:val="00851185"/>
    <w:rsid w:val="0085131B"/>
    <w:rsid w:val="008516A7"/>
    <w:rsid w:val="00851EE1"/>
    <w:rsid w:val="0085201A"/>
    <w:rsid w:val="008526FB"/>
    <w:rsid w:val="00852FF2"/>
    <w:rsid w:val="0085307E"/>
    <w:rsid w:val="00853453"/>
    <w:rsid w:val="0085392E"/>
    <w:rsid w:val="00853BC7"/>
    <w:rsid w:val="008540B2"/>
    <w:rsid w:val="00854778"/>
    <w:rsid w:val="00854A52"/>
    <w:rsid w:val="00855180"/>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0C3"/>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569"/>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33F"/>
    <w:rsid w:val="008766DB"/>
    <w:rsid w:val="0087693A"/>
    <w:rsid w:val="00876BAC"/>
    <w:rsid w:val="00876CDC"/>
    <w:rsid w:val="00876D36"/>
    <w:rsid w:val="00877329"/>
    <w:rsid w:val="00877844"/>
    <w:rsid w:val="00877F12"/>
    <w:rsid w:val="0088026B"/>
    <w:rsid w:val="00880AFC"/>
    <w:rsid w:val="00880F30"/>
    <w:rsid w:val="00880F3B"/>
    <w:rsid w:val="008812BB"/>
    <w:rsid w:val="008812FB"/>
    <w:rsid w:val="00881433"/>
    <w:rsid w:val="00881637"/>
    <w:rsid w:val="00881707"/>
    <w:rsid w:val="00881E4E"/>
    <w:rsid w:val="00882205"/>
    <w:rsid w:val="00882249"/>
    <w:rsid w:val="008826F4"/>
    <w:rsid w:val="00882A24"/>
    <w:rsid w:val="00883395"/>
    <w:rsid w:val="00883449"/>
    <w:rsid w:val="00883487"/>
    <w:rsid w:val="0088355F"/>
    <w:rsid w:val="00883669"/>
    <w:rsid w:val="00883980"/>
    <w:rsid w:val="00883A06"/>
    <w:rsid w:val="00883B5C"/>
    <w:rsid w:val="00883CF0"/>
    <w:rsid w:val="008841AF"/>
    <w:rsid w:val="00884B69"/>
    <w:rsid w:val="00884B75"/>
    <w:rsid w:val="00884E30"/>
    <w:rsid w:val="00884E6C"/>
    <w:rsid w:val="00885074"/>
    <w:rsid w:val="008850A0"/>
    <w:rsid w:val="00885904"/>
    <w:rsid w:val="008859EB"/>
    <w:rsid w:val="00885BB6"/>
    <w:rsid w:val="00885E50"/>
    <w:rsid w:val="008861F5"/>
    <w:rsid w:val="00886714"/>
    <w:rsid w:val="008869C7"/>
    <w:rsid w:val="00886DC5"/>
    <w:rsid w:val="008870AE"/>
    <w:rsid w:val="0088728A"/>
    <w:rsid w:val="00890253"/>
    <w:rsid w:val="0089046F"/>
    <w:rsid w:val="00890AB0"/>
    <w:rsid w:val="00890F6B"/>
    <w:rsid w:val="008910E5"/>
    <w:rsid w:val="00891487"/>
    <w:rsid w:val="00891B06"/>
    <w:rsid w:val="008927D2"/>
    <w:rsid w:val="008927D9"/>
    <w:rsid w:val="0089289E"/>
    <w:rsid w:val="00892C3E"/>
    <w:rsid w:val="00892F75"/>
    <w:rsid w:val="0089355D"/>
    <w:rsid w:val="00893E9F"/>
    <w:rsid w:val="0089429D"/>
    <w:rsid w:val="008942D5"/>
    <w:rsid w:val="00894387"/>
    <w:rsid w:val="008952E2"/>
    <w:rsid w:val="0089534A"/>
    <w:rsid w:val="00895477"/>
    <w:rsid w:val="00895870"/>
    <w:rsid w:val="00895CD6"/>
    <w:rsid w:val="00896415"/>
    <w:rsid w:val="00896F84"/>
    <w:rsid w:val="00897033"/>
    <w:rsid w:val="00897458"/>
    <w:rsid w:val="00897588"/>
    <w:rsid w:val="00897754"/>
    <w:rsid w:val="00897D1E"/>
    <w:rsid w:val="00897E6C"/>
    <w:rsid w:val="008A033D"/>
    <w:rsid w:val="008A0888"/>
    <w:rsid w:val="008A08D2"/>
    <w:rsid w:val="008A1486"/>
    <w:rsid w:val="008A1957"/>
    <w:rsid w:val="008A2613"/>
    <w:rsid w:val="008A298B"/>
    <w:rsid w:val="008A2C5E"/>
    <w:rsid w:val="008A2DE6"/>
    <w:rsid w:val="008A2FBA"/>
    <w:rsid w:val="008A3493"/>
    <w:rsid w:val="008A3614"/>
    <w:rsid w:val="008A3632"/>
    <w:rsid w:val="008A396F"/>
    <w:rsid w:val="008A3F7A"/>
    <w:rsid w:val="008A4040"/>
    <w:rsid w:val="008A4087"/>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81A"/>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4E77"/>
    <w:rsid w:val="008C5868"/>
    <w:rsid w:val="008C5BFC"/>
    <w:rsid w:val="008C5D3F"/>
    <w:rsid w:val="008C6058"/>
    <w:rsid w:val="008C6BB9"/>
    <w:rsid w:val="008C6FCB"/>
    <w:rsid w:val="008C706B"/>
    <w:rsid w:val="008C70AD"/>
    <w:rsid w:val="008C73FE"/>
    <w:rsid w:val="008C7405"/>
    <w:rsid w:val="008C7626"/>
    <w:rsid w:val="008C7872"/>
    <w:rsid w:val="008C7D55"/>
    <w:rsid w:val="008C7F10"/>
    <w:rsid w:val="008C7F4D"/>
    <w:rsid w:val="008D011E"/>
    <w:rsid w:val="008D0688"/>
    <w:rsid w:val="008D0FFB"/>
    <w:rsid w:val="008D1464"/>
    <w:rsid w:val="008D1CA0"/>
    <w:rsid w:val="008D1E9F"/>
    <w:rsid w:val="008D1FE9"/>
    <w:rsid w:val="008D21E1"/>
    <w:rsid w:val="008D2201"/>
    <w:rsid w:val="008D23C1"/>
    <w:rsid w:val="008D2690"/>
    <w:rsid w:val="008D276E"/>
    <w:rsid w:val="008D2AA9"/>
    <w:rsid w:val="008D3104"/>
    <w:rsid w:val="008D334B"/>
    <w:rsid w:val="008D3C1C"/>
    <w:rsid w:val="008D4C85"/>
    <w:rsid w:val="008D5067"/>
    <w:rsid w:val="008D541C"/>
    <w:rsid w:val="008D5541"/>
    <w:rsid w:val="008D5C81"/>
    <w:rsid w:val="008D5FAE"/>
    <w:rsid w:val="008D67A1"/>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961"/>
    <w:rsid w:val="008E3F0E"/>
    <w:rsid w:val="008E42F8"/>
    <w:rsid w:val="008E45B9"/>
    <w:rsid w:val="008E4BCC"/>
    <w:rsid w:val="008E5510"/>
    <w:rsid w:val="008E5771"/>
    <w:rsid w:val="008E5BC3"/>
    <w:rsid w:val="008E5EDC"/>
    <w:rsid w:val="008E663C"/>
    <w:rsid w:val="008E679F"/>
    <w:rsid w:val="008E6A1E"/>
    <w:rsid w:val="008E6CB7"/>
    <w:rsid w:val="008E722E"/>
    <w:rsid w:val="008E7653"/>
    <w:rsid w:val="008E793F"/>
    <w:rsid w:val="008E7D35"/>
    <w:rsid w:val="008E7DFA"/>
    <w:rsid w:val="008E7FB9"/>
    <w:rsid w:val="008F0102"/>
    <w:rsid w:val="008F094B"/>
    <w:rsid w:val="008F0FB7"/>
    <w:rsid w:val="008F11C6"/>
    <w:rsid w:val="008F13AF"/>
    <w:rsid w:val="008F1655"/>
    <w:rsid w:val="008F1A87"/>
    <w:rsid w:val="008F1AB7"/>
    <w:rsid w:val="008F3218"/>
    <w:rsid w:val="008F3564"/>
    <w:rsid w:val="008F3868"/>
    <w:rsid w:val="008F397D"/>
    <w:rsid w:val="008F3EBC"/>
    <w:rsid w:val="008F4541"/>
    <w:rsid w:val="008F477F"/>
    <w:rsid w:val="008F4AAD"/>
    <w:rsid w:val="008F5605"/>
    <w:rsid w:val="008F563E"/>
    <w:rsid w:val="008F591D"/>
    <w:rsid w:val="008F5938"/>
    <w:rsid w:val="008F59A4"/>
    <w:rsid w:val="008F59A7"/>
    <w:rsid w:val="008F5DC9"/>
    <w:rsid w:val="008F5ED5"/>
    <w:rsid w:val="008F64CF"/>
    <w:rsid w:val="008F694A"/>
    <w:rsid w:val="008F6F30"/>
    <w:rsid w:val="008F7289"/>
    <w:rsid w:val="008F77CF"/>
    <w:rsid w:val="008F7900"/>
    <w:rsid w:val="008F7BA7"/>
    <w:rsid w:val="00900130"/>
    <w:rsid w:val="009004D0"/>
    <w:rsid w:val="0090065D"/>
    <w:rsid w:val="00900FC4"/>
    <w:rsid w:val="00901100"/>
    <w:rsid w:val="0090159B"/>
    <w:rsid w:val="00901AA7"/>
    <w:rsid w:val="009025E9"/>
    <w:rsid w:val="009028AE"/>
    <w:rsid w:val="00903A52"/>
    <w:rsid w:val="009040E6"/>
    <w:rsid w:val="009044C2"/>
    <w:rsid w:val="00904A95"/>
    <w:rsid w:val="00904D2F"/>
    <w:rsid w:val="00904DD3"/>
    <w:rsid w:val="00905060"/>
    <w:rsid w:val="009054FF"/>
    <w:rsid w:val="0090561D"/>
    <w:rsid w:val="009056C8"/>
    <w:rsid w:val="00905A2C"/>
    <w:rsid w:val="009060E6"/>
    <w:rsid w:val="009062D6"/>
    <w:rsid w:val="00906C20"/>
    <w:rsid w:val="00906E3C"/>
    <w:rsid w:val="009071FC"/>
    <w:rsid w:val="0090744B"/>
    <w:rsid w:val="00907451"/>
    <w:rsid w:val="00907520"/>
    <w:rsid w:val="00907862"/>
    <w:rsid w:val="00907D5B"/>
    <w:rsid w:val="00910582"/>
    <w:rsid w:val="009105CD"/>
    <w:rsid w:val="00910611"/>
    <w:rsid w:val="00910D61"/>
    <w:rsid w:val="00910E7C"/>
    <w:rsid w:val="00911672"/>
    <w:rsid w:val="00911711"/>
    <w:rsid w:val="009118F9"/>
    <w:rsid w:val="00911CAC"/>
    <w:rsid w:val="00911E5C"/>
    <w:rsid w:val="00912985"/>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198"/>
    <w:rsid w:val="0091760A"/>
    <w:rsid w:val="0091787D"/>
    <w:rsid w:val="00917F6F"/>
    <w:rsid w:val="00920531"/>
    <w:rsid w:val="00920834"/>
    <w:rsid w:val="009208FA"/>
    <w:rsid w:val="00921789"/>
    <w:rsid w:val="009219B1"/>
    <w:rsid w:val="00921BBC"/>
    <w:rsid w:val="00921E95"/>
    <w:rsid w:val="0092271F"/>
    <w:rsid w:val="009228DD"/>
    <w:rsid w:val="00922C52"/>
    <w:rsid w:val="00922DD0"/>
    <w:rsid w:val="009231C2"/>
    <w:rsid w:val="0092368A"/>
    <w:rsid w:val="00924FD9"/>
    <w:rsid w:val="00925026"/>
    <w:rsid w:val="00925569"/>
    <w:rsid w:val="0092560D"/>
    <w:rsid w:val="00925867"/>
    <w:rsid w:val="00925DD5"/>
    <w:rsid w:val="009261A3"/>
    <w:rsid w:val="0092649C"/>
    <w:rsid w:val="00926E9D"/>
    <w:rsid w:val="00927245"/>
    <w:rsid w:val="009273DA"/>
    <w:rsid w:val="0092752C"/>
    <w:rsid w:val="00927804"/>
    <w:rsid w:val="00927B2D"/>
    <w:rsid w:val="00927E27"/>
    <w:rsid w:val="00927E5B"/>
    <w:rsid w:val="00927F34"/>
    <w:rsid w:val="00930167"/>
    <w:rsid w:val="00930216"/>
    <w:rsid w:val="00930432"/>
    <w:rsid w:val="00930A51"/>
    <w:rsid w:val="00930D5D"/>
    <w:rsid w:val="00931A98"/>
    <w:rsid w:val="00931C5E"/>
    <w:rsid w:val="00931F99"/>
    <w:rsid w:val="009321E6"/>
    <w:rsid w:val="0093234D"/>
    <w:rsid w:val="00932E42"/>
    <w:rsid w:val="00933244"/>
    <w:rsid w:val="0093336C"/>
    <w:rsid w:val="0093338B"/>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BAB"/>
    <w:rsid w:val="00936ED8"/>
    <w:rsid w:val="009370E1"/>
    <w:rsid w:val="009370FC"/>
    <w:rsid w:val="009370FD"/>
    <w:rsid w:val="009373E8"/>
    <w:rsid w:val="00937B32"/>
    <w:rsid w:val="00937C62"/>
    <w:rsid w:val="00940600"/>
    <w:rsid w:val="0094080B"/>
    <w:rsid w:val="009408FC"/>
    <w:rsid w:val="00940BD8"/>
    <w:rsid w:val="00940DB8"/>
    <w:rsid w:val="00941058"/>
    <w:rsid w:val="00941155"/>
    <w:rsid w:val="00941815"/>
    <w:rsid w:val="00941C32"/>
    <w:rsid w:val="009423D8"/>
    <w:rsid w:val="009423F3"/>
    <w:rsid w:val="009425F9"/>
    <w:rsid w:val="00942867"/>
    <w:rsid w:val="00942E4F"/>
    <w:rsid w:val="00942FC0"/>
    <w:rsid w:val="009432F7"/>
    <w:rsid w:val="0094335C"/>
    <w:rsid w:val="009435B6"/>
    <w:rsid w:val="0094373F"/>
    <w:rsid w:val="0094481F"/>
    <w:rsid w:val="00944B38"/>
    <w:rsid w:val="00944BA9"/>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AE4"/>
    <w:rsid w:val="009531B4"/>
    <w:rsid w:val="00953349"/>
    <w:rsid w:val="0095444E"/>
    <w:rsid w:val="00954A06"/>
    <w:rsid w:val="00954B89"/>
    <w:rsid w:val="00954B9B"/>
    <w:rsid w:val="0095542D"/>
    <w:rsid w:val="00955481"/>
    <w:rsid w:val="00955679"/>
    <w:rsid w:val="009556E6"/>
    <w:rsid w:val="00955916"/>
    <w:rsid w:val="00955AEB"/>
    <w:rsid w:val="00955E9D"/>
    <w:rsid w:val="00956430"/>
    <w:rsid w:val="009565B0"/>
    <w:rsid w:val="00956846"/>
    <w:rsid w:val="00956A29"/>
    <w:rsid w:val="00956A54"/>
    <w:rsid w:val="00956CDF"/>
    <w:rsid w:val="00956D70"/>
    <w:rsid w:val="00956F18"/>
    <w:rsid w:val="009571E9"/>
    <w:rsid w:val="009572D6"/>
    <w:rsid w:val="0095734D"/>
    <w:rsid w:val="00957DAE"/>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168"/>
    <w:rsid w:val="00963273"/>
    <w:rsid w:val="0096341A"/>
    <w:rsid w:val="00963453"/>
    <w:rsid w:val="00963816"/>
    <w:rsid w:val="00963867"/>
    <w:rsid w:val="009643EF"/>
    <w:rsid w:val="00964425"/>
    <w:rsid w:val="00964839"/>
    <w:rsid w:val="00965BCA"/>
    <w:rsid w:val="00965E56"/>
    <w:rsid w:val="00965F20"/>
    <w:rsid w:val="00966232"/>
    <w:rsid w:val="009662B9"/>
    <w:rsid w:val="009664C7"/>
    <w:rsid w:val="009665E0"/>
    <w:rsid w:val="009667B6"/>
    <w:rsid w:val="00966E65"/>
    <w:rsid w:val="009672E1"/>
    <w:rsid w:val="0096763E"/>
    <w:rsid w:val="00967978"/>
    <w:rsid w:val="00967B05"/>
    <w:rsid w:val="0097047F"/>
    <w:rsid w:val="00970A89"/>
    <w:rsid w:val="00970F09"/>
    <w:rsid w:val="00970F83"/>
    <w:rsid w:val="009711DC"/>
    <w:rsid w:val="00971558"/>
    <w:rsid w:val="00971957"/>
    <w:rsid w:val="00971DB8"/>
    <w:rsid w:val="00972286"/>
    <w:rsid w:val="00972B2B"/>
    <w:rsid w:val="009732AB"/>
    <w:rsid w:val="00973329"/>
    <w:rsid w:val="0097699E"/>
    <w:rsid w:val="00976C71"/>
    <w:rsid w:val="00977AC5"/>
    <w:rsid w:val="00977CA9"/>
    <w:rsid w:val="00977D86"/>
    <w:rsid w:val="009808BE"/>
    <w:rsid w:val="00980EFB"/>
    <w:rsid w:val="00980FD5"/>
    <w:rsid w:val="009814BA"/>
    <w:rsid w:val="00981B3B"/>
    <w:rsid w:val="00981DF3"/>
    <w:rsid w:val="00981EDA"/>
    <w:rsid w:val="00982786"/>
    <w:rsid w:val="0098282E"/>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124F"/>
    <w:rsid w:val="0099140B"/>
    <w:rsid w:val="0099163D"/>
    <w:rsid w:val="00991843"/>
    <w:rsid w:val="00991AAF"/>
    <w:rsid w:val="00992042"/>
    <w:rsid w:val="00992817"/>
    <w:rsid w:val="00992AEB"/>
    <w:rsid w:val="00992ECB"/>
    <w:rsid w:val="00992FFB"/>
    <w:rsid w:val="0099305B"/>
    <w:rsid w:val="009935EC"/>
    <w:rsid w:val="00993870"/>
    <w:rsid w:val="009939A1"/>
    <w:rsid w:val="009939D8"/>
    <w:rsid w:val="00993E62"/>
    <w:rsid w:val="00994573"/>
    <w:rsid w:val="00994642"/>
    <w:rsid w:val="00994811"/>
    <w:rsid w:val="009959FA"/>
    <w:rsid w:val="00995C04"/>
    <w:rsid w:val="009966DC"/>
    <w:rsid w:val="00996CC2"/>
    <w:rsid w:val="00997536"/>
    <w:rsid w:val="00997957"/>
    <w:rsid w:val="009A0411"/>
    <w:rsid w:val="009A0427"/>
    <w:rsid w:val="009A042F"/>
    <w:rsid w:val="009A0550"/>
    <w:rsid w:val="009A067B"/>
    <w:rsid w:val="009A0689"/>
    <w:rsid w:val="009A0733"/>
    <w:rsid w:val="009A0BA8"/>
    <w:rsid w:val="009A0FC1"/>
    <w:rsid w:val="009A1356"/>
    <w:rsid w:val="009A20DA"/>
    <w:rsid w:val="009A25C8"/>
    <w:rsid w:val="009A2D35"/>
    <w:rsid w:val="009A3042"/>
    <w:rsid w:val="009A38D8"/>
    <w:rsid w:val="009A39E3"/>
    <w:rsid w:val="009A3B2F"/>
    <w:rsid w:val="009A4154"/>
    <w:rsid w:val="009A4214"/>
    <w:rsid w:val="009A497C"/>
    <w:rsid w:val="009A4E11"/>
    <w:rsid w:val="009A4F48"/>
    <w:rsid w:val="009A4F7F"/>
    <w:rsid w:val="009A519B"/>
    <w:rsid w:val="009A5411"/>
    <w:rsid w:val="009A5642"/>
    <w:rsid w:val="009A56F9"/>
    <w:rsid w:val="009A5AF6"/>
    <w:rsid w:val="009A69FD"/>
    <w:rsid w:val="009A6E18"/>
    <w:rsid w:val="009A7203"/>
    <w:rsid w:val="009A78ED"/>
    <w:rsid w:val="009A7B00"/>
    <w:rsid w:val="009B003D"/>
    <w:rsid w:val="009B03AF"/>
    <w:rsid w:val="009B03B7"/>
    <w:rsid w:val="009B0458"/>
    <w:rsid w:val="009B0606"/>
    <w:rsid w:val="009B0721"/>
    <w:rsid w:val="009B0731"/>
    <w:rsid w:val="009B0996"/>
    <w:rsid w:val="009B0B4D"/>
    <w:rsid w:val="009B0C1C"/>
    <w:rsid w:val="009B0E41"/>
    <w:rsid w:val="009B12BB"/>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B46"/>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2F89"/>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A3A"/>
    <w:rsid w:val="009C717F"/>
    <w:rsid w:val="009C76FD"/>
    <w:rsid w:val="009C7CE7"/>
    <w:rsid w:val="009D01BF"/>
    <w:rsid w:val="009D0A75"/>
    <w:rsid w:val="009D1000"/>
    <w:rsid w:val="009D111E"/>
    <w:rsid w:val="009D1D04"/>
    <w:rsid w:val="009D214A"/>
    <w:rsid w:val="009D2563"/>
    <w:rsid w:val="009D2576"/>
    <w:rsid w:val="009D26DF"/>
    <w:rsid w:val="009D2CCA"/>
    <w:rsid w:val="009D2EA5"/>
    <w:rsid w:val="009D301C"/>
    <w:rsid w:val="009D310F"/>
    <w:rsid w:val="009D31BB"/>
    <w:rsid w:val="009D348A"/>
    <w:rsid w:val="009D3654"/>
    <w:rsid w:val="009D3EF2"/>
    <w:rsid w:val="009D4164"/>
    <w:rsid w:val="009D48DA"/>
    <w:rsid w:val="009D49C3"/>
    <w:rsid w:val="009D51CD"/>
    <w:rsid w:val="009D66E2"/>
    <w:rsid w:val="009D69DA"/>
    <w:rsid w:val="009D6D5E"/>
    <w:rsid w:val="009D7064"/>
    <w:rsid w:val="009D70F8"/>
    <w:rsid w:val="009D7219"/>
    <w:rsid w:val="009D75B8"/>
    <w:rsid w:val="009D7C71"/>
    <w:rsid w:val="009E0198"/>
    <w:rsid w:val="009E09AC"/>
    <w:rsid w:val="009E0D72"/>
    <w:rsid w:val="009E0FE0"/>
    <w:rsid w:val="009E12EA"/>
    <w:rsid w:val="009E222A"/>
    <w:rsid w:val="009E2269"/>
    <w:rsid w:val="009E2BB1"/>
    <w:rsid w:val="009E2BBE"/>
    <w:rsid w:val="009E2EEB"/>
    <w:rsid w:val="009E3807"/>
    <w:rsid w:val="009E3A37"/>
    <w:rsid w:val="009E3B76"/>
    <w:rsid w:val="009E3E1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1E2"/>
    <w:rsid w:val="009F1325"/>
    <w:rsid w:val="009F13EE"/>
    <w:rsid w:val="009F15B7"/>
    <w:rsid w:val="009F1A8A"/>
    <w:rsid w:val="009F1CCA"/>
    <w:rsid w:val="009F1D73"/>
    <w:rsid w:val="009F1E29"/>
    <w:rsid w:val="009F1F73"/>
    <w:rsid w:val="009F2287"/>
    <w:rsid w:val="009F26B9"/>
    <w:rsid w:val="009F2988"/>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6ACB"/>
    <w:rsid w:val="009F6DE3"/>
    <w:rsid w:val="009F7A82"/>
    <w:rsid w:val="009F7B77"/>
    <w:rsid w:val="00A009FA"/>
    <w:rsid w:val="00A00CE6"/>
    <w:rsid w:val="00A01440"/>
    <w:rsid w:val="00A01552"/>
    <w:rsid w:val="00A01658"/>
    <w:rsid w:val="00A0170C"/>
    <w:rsid w:val="00A017DE"/>
    <w:rsid w:val="00A01A77"/>
    <w:rsid w:val="00A01DCF"/>
    <w:rsid w:val="00A029D0"/>
    <w:rsid w:val="00A02BE8"/>
    <w:rsid w:val="00A03205"/>
    <w:rsid w:val="00A03657"/>
    <w:rsid w:val="00A03DDE"/>
    <w:rsid w:val="00A040B3"/>
    <w:rsid w:val="00A045D1"/>
    <w:rsid w:val="00A046DB"/>
    <w:rsid w:val="00A0478F"/>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1B6"/>
    <w:rsid w:val="00A12539"/>
    <w:rsid w:val="00A13360"/>
    <w:rsid w:val="00A13768"/>
    <w:rsid w:val="00A137F2"/>
    <w:rsid w:val="00A13A72"/>
    <w:rsid w:val="00A13C36"/>
    <w:rsid w:val="00A13E05"/>
    <w:rsid w:val="00A13E69"/>
    <w:rsid w:val="00A1436B"/>
    <w:rsid w:val="00A144FC"/>
    <w:rsid w:val="00A14792"/>
    <w:rsid w:val="00A15084"/>
    <w:rsid w:val="00A15910"/>
    <w:rsid w:val="00A17A17"/>
    <w:rsid w:val="00A17BC5"/>
    <w:rsid w:val="00A17CA2"/>
    <w:rsid w:val="00A17D8B"/>
    <w:rsid w:val="00A17D8E"/>
    <w:rsid w:val="00A17D93"/>
    <w:rsid w:val="00A17DF3"/>
    <w:rsid w:val="00A17E86"/>
    <w:rsid w:val="00A20177"/>
    <w:rsid w:val="00A21EF6"/>
    <w:rsid w:val="00A22487"/>
    <w:rsid w:val="00A2265B"/>
    <w:rsid w:val="00A226BC"/>
    <w:rsid w:val="00A229B3"/>
    <w:rsid w:val="00A231B6"/>
    <w:rsid w:val="00A23221"/>
    <w:rsid w:val="00A2359B"/>
    <w:rsid w:val="00A2389A"/>
    <w:rsid w:val="00A23AE9"/>
    <w:rsid w:val="00A23BAD"/>
    <w:rsid w:val="00A23D48"/>
    <w:rsid w:val="00A2400F"/>
    <w:rsid w:val="00A24077"/>
    <w:rsid w:val="00A2435B"/>
    <w:rsid w:val="00A246DE"/>
    <w:rsid w:val="00A24CA7"/>
    <w:rsid w:val="00A2564C"/>
    <w:rsid w:val="00A26006"/>
    <w:rsid w:val="00A2677B"/>
    <w:rsid w:val="00A26789"/>
    <w:rsid w:val="00A26DA9"/>
    <w:rsid w:val="00A272EF"/>
    <w:rsid w:val="00A27858"/>
    <w:rsid w:val="00A27AD9"/>
    <w:rsid w:val="00A27B91"/>
    <w:rsid w:val="00A27F02"/>
    <w:rsid w:val="00A31376"/>
    <w:rsid w:val="00A31F4B"/>
    <w:rsid w:val="00A32278"/>
    <w:rsid w:val="00A323F7"/>
    <w:rsid w:val="00A3311F"/>
    <w:rsid w:val="00A33456"/>
    <w:rsid w:val="00A339EA"/>
    <w:rsid w:val="00A33D88"/>
    <w:rsid w:val="00A34010"/>
    <w:rsid w:val="00A343CA"/>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37824"/>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836"/>
    <w:rsid w:val="00A43212"/>
    <w:rsid w:val="00A432EA"/>
    <w:rsid w:val="00A43558"/>
    <w:rsid w:val="00A4362B"/>
    <w:rsid w:val="00A43B30"/>
    <w:rsid w:val="00A43D37"/>
    <w:rsid w:val="00A441E6"/>
    <w:rsid w:val="00A44993"/>
    <w:rsid w:val="00A4537B"/>
    <w:rsid w:val="00A4582C"/>
    <w:rsid w:val="00A45D21"/>
    <w:rsid w:val="00A466FB"/>
    <w:rsid w:val="00A46765"/>
    <w:rsid w:val="00A46823"/>
    <w:rsid w:val="00A46F5D"/>
    <w:rsid w:val="00A473D3"/>
    <w:rsid w:val="00A47672"/>
    <w:rsid w:val="00A4777A"/>
    <w:rsid w:val="00A47C4F"/>
    <w:rsid w:val="00A5067E"/>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B"/>
    <w:rsid w:val="00A55525"/>
    <w:rsid w:val="00A5576C"/>
    <w:rsid w:val="00A55C1C"/>
    <w:rsid w:val="00A56316"/>
    <w:rsid w:val="00A5656D"/>
    <w:rsid w:val="00A57FF7"/>
    <w:rsid w:val="00A600CC"/>
    <w:rsid w:val="00A60567"/>
    <w:rsid w:val="00A60957"/>
    <w:rsid w:val="00A60B6E"/>
    <w:rsid w:val="00A610B2"/>
    <w:rsid w:val="00A615BE"/>
    <w:rsid w:val="00A61613"/>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6561"/>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CFC"/>
    <w:rsid w:val="00A73ECA"/>
    <w:rsid w:val="00A741D7"/>
    <w:rsid w:val="00A74476"/>
    <w:rsid w:val="00A74A62"/>
    <w:rsid w:val="00A74D6D"/>
    <w:rsid w:val="00A74FAD"/>
    <w:rsid w:val="00A75431"/>
    <w:rsid w:val="00A7601A"/>
    <w:rsid w:val="00A7619A"/>
    <w:rsid w:val="00A761C3"/>
    <w:rsid w:val="00A76438"/>
    <w:rsid w:val="00A7650E"/>
    <w:rsid w:val="00A76DA0"/>
    <w:rsid w:val="00A76DE6"/>
    <w:rsid w:val="00A77222"/>
    <w:rsid w:val="00A775A9"/>
    <w:rsid w:val="00A77E21"/>
    <w:rsid w:val="00A8052D"/>
    <w:rsid w:val="00A80DB4"/>
    <w:rsid w:val="00A80F2B"/>
    <w:rsid w:val="00A816EF"/>
    <w:rsid w:val="00A81A07"/>
    <w:rsid w:val="00A81A84"/>
    <w:rsid w:val="00A81DA6"/>
    <w:rsid w:val="00A81E51"/>
    <w:rsid w:val="00A82100"/>
    <w:rsid w:val="00A82339"/>
    <w:rsid w:val="00A823E7"/>
    <w:rsid w:val="00A826D6"/>
    <w:rsid w:val="00A82893"/>
    <w:rsid w:val="00A82BDB"/>
    <w:rsid w:val="00A83806"/>
    <w:rsid w:val="00A83831"/>
    <w:rsid w:val="00A840AD"/>
    <w:rsid w:val="00A8459F"/>
    <w:rsid w:val="00A84A29"/>
    <w:rsid w:val="00A84CC8"/>
    <w:rsid w:val="00A84DCE"/>
    <w:rsid w:val="00A85AE0"/>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B6"/>
    <w:rsid w:val="00A93446"/>
    <w:rsid w:val="00A937F7"/>
    <w:rsid w:val="00A940F3"/>
    <w:rsid w:val="00A943E2"/>
    <w:rsid w:val="00A944A4"/>
    <w:rsid w:val="00A94797"/>
    <w:rsid w:val="00A95108"/>
    <w:rsid w:val="00A95113"/>
    <w:rsid w:val="00A960DD"/>
    <w:rsid w:val="00A962B0"/>
    <w:rsid w:val="00A9660E"/>
    <w:rsid w:val="00A96694"/>
    <w:rsid w:val="00A966C3"/>
    <w:rsid w:val="00A97385"/>
    <w:rsid w:val="00A97515"/>
    <w:rsid w:val="00A97759"/>
    <w:rsid w:val="00A97A34"/>
    <w:rsid w:val="00A97B54"/>
    <w:rsid w:val="00A97BE0"/>
    <w:rsid w:val="00AA02D0"/>
    <w:rsid w:val="00AA0493"/>
    <w:rsid w:val="00AA051B"/>
    <w:rsid w:val="00AA0D94"/>
    <w:rsid w:val="00AA0E4F"/>
    <w:rsid w:val="00AA15A4"/>
    <w:rsid w:val="00AA178D"/>
    <w:rsid w:val="00AA19D0"/>
    <w:rsid w:val="00AA20D6"/>
    <w:rsid w:val="00AA21BC"/>
    <w:rsid w:val="00AA238E"/>
    <w:rsid w:val="00AA2664"/>
    <w:rsid w:val="00AA2E97"/>
    <w:rsid w:val="00AA347A"/>
    <w:rsid w:val="00AA3503"/>
    <w:rsid w:val="00AA3B01"/>
    <w:rsid w:val="00AA3E0E"/>
    <w:rsid w:val="00AA4960"/>
    <w:rsid w:val="00AA4D19"/>
    <w:rsid w:val="00AA4E89"/>
    <w:rsid w:val="00AA4EDA"/>
    <w:rsid w:val="00AA4FC9"/>
    <w:rsid w:val="00AA54B6"/>
    <w:rsid w:val="00AA6030"/>
    <w:rsid w:val="00AA6941"/>
    <w:rsid w:val="00AA74E6"/>
    <w:rsid w:val="00AA788A"/>
    <w:rsid w:val="00AA799C"/>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4D91"/>
    <w:rsid w:val="00AB5ADF"/>
    <w:rsid w:val="00AB5D5F"/>
    <w:rsid w:val="00AB61F8"/>
    <w:rsid w:val="00AB6A6E"/>
    <w:rsid w:val="00AB6BFF"/>
    <w:rsid w:val="00AB710F"/>
    <w:rsid w:val="00AB7369"/>
    <w:rsid w:val="00AC0119"/>
    <w:rsid w:val="00AC04A6"/>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75D"/>
    <w:rsid w:val="00AC4D20"/>
    <w:rsid w:val="00AC53C8"/>
    <w:rsid w:val="00AC5535"/>
    <w:rsid w:val="00AC5D47"/>
    <w:rsid w:val="00AC5DE1"/>
    <w:rsid w:val="00AC6094"/>
    <w:rsid w:val="00AC62E4"/>
    <w:rsid w:val="00AC6423"/>
    <w:rsid w:val="00AC66BF"/>
    <w:rsid w:val="00AC6D33"/>
    <w:rsid w:val="00AC6EFD"/>
    <w:rsid w:val="00AC73E5"/>
    <w:rsid w:val="00AC7469"/>
    <w:rsid w:val="00AC7517"/>
    <w:rsid w:val="00AC79C8"/>
    <w:rsid w:val="00AD02BF"/>
    <w:rsid w:val="00AD04E0"/>
    <w:rsid w:val="00AD0ADA"/>
    <w:rsid w:val="00AD0F41"/>
    <w:rsid w:val="00AD1109"/>
    <w:rsid w:val="00AD1681"/>
    <w:rsid w:val="00AD20D0"/>
    <w:rsid w:val="00AD220B"/>
    <w:rsid w:val="00AD29B6"/>
    <w:rsid w:val="00AD2B53"/>
    <w:rsid w:val="00AD300B"/>
    <w:rsid w:val="00AD3376"/>
    <w:rsid w:val="00AD3723"/>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0975"/>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D80"/>
    <w:rsid w:val="00AE5132"/>
    <w:rsid w:val="00AE53E7"/>
    <w:rsid w:val="00AE543D"/>
    <w:rsid w:val="00AE56A1"/>
    <w:rsid w:val="00AE586B"/>
    <w:rsid w:val="00AE5CC7"/>
    <w:rsid w:val="00AE60E2"/>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388"/>
    <w:rsid w:val="00AF4587"/>
    <w:rsid w:val="00AF5142"/>
    <w:rsid w:val="00AF5DA7"/>
    <w:rsid w:val="00AF5FF4"/>
    <w:rsid w:val="00AF6096"/>
    <w:rsid w:val="00AF623E"/>
    <w:rsid w:val="00AF62F1"/>
    <w:rsid w:val="00AF6491"/>
    <w:rsid w:val="00AF685B"/>
    <w:rsid w:val="00AF764A"/>
    <w:rsid w:val="00AF78F7"/>
    <w:rsid w:val="00B006E8"/>
    <w:rsid w:val="00B011A3"/>
    <w:rsid w:val="00B01619"/>
    <w:rsid w:val="00B017B4"/>
    <w:rsid w:val="00B01A50"/>
    <w:rsid w:val="00B01BE8"/>
    <w:rsid w:val="00B022FC"/>
    <w:rsid w:val="00B0289D"/>
    <w:rsid w:val="00B02B6D"/>
    <w:rsid w:val="00B03CD6"/>
    <w:rsid w:val="00B045C0"/>
    <w:rsid w:val="00B04780"/>
    <w:rsid w:val="00B0481B"/>
    <w:rsid w:val="00B04B09"/>
    <w:rsid w:val="00B04C7F"/>
    <w:rsid w:val="00B05094"/>
    <w:rsid w:val="00B054BB"/>
    <w:rsid w:val="00B05EB5"/>
    <w:rsid w:val="00B06278"/>
    <w:rsid w:val="00B06437"/>
    <w:rsid w:val="00B069FC"/>
    <w:rsid w:val="00B06DFC"/>
    <w:rsid w:val="00B07356"/>
    <w:rsid w:val="00B07454"/>
    <w:rsid w:val="00B10EC0"/>
    <w:rsid w:val="00B11052"/>
    <w:rsid w:val="00B113DD"/>
    <w:rsid w:val="00B1165A"/>
    <w:rsid w:val="00B119E1"/>
    <w:rsid w:val="00B11AF5"/>
    <w:rsid w:val="00B11AFF"/>
    <w:rsid w:val="00B12315"/>
    <w:rsid w:val="00B1252E"/>
    <w:rsid w:val="00B12DDF"/>
    <w:rsid w:val="00B12FCE"/>
    <w:rsid w:val="00B133D2"/>
    <w:rsid w:val="00B13F9E"/>
    <w:rsid w:val="00B13FB0"/>
    <w:rsid w:val="00B14144"/>
    <w:rsid w:val="00B14163"/>
    <w:rsid w:val="00B14BBF"/>
    <w:rsid w:val="00B14BFB"/>
    <w:rsid w:val="00B14C1A"/>
    <w:rsid w:val="00B14F5D"/>
    <w:rsid w:val="00B15097"/>
    <w:rsid w:val="00B1521D"/>
    <w:rsid w:val="00B1526E"/>
    <w:rsid w:val="00B15672"/>
    <w:rsid w:val="00B15920"/>
    <w:rsid w:val="00B15C8A"/>
    <w:rsid w:val="00B15DF0"/>
    <w:rsid w:val="00B1600F"/>
    <w:rsid w:val="00B1695B"/>
    <w:rsid w:val="00B1726F"/>
    <w:rsid w:val="00B17447"/>
    <w:rsid w:val="00B175DF"/>
    <w:rsid w:val="00B17D65"/>
    <w:rsid w:val="00B2013C"/>
    <w:rsid w:val="00B20859"/>
    <w:rsid w:val="00B208C2"/>
    <w:rsid w:val="00B2173A"/>
    <w:rsid w:val="00B21996"/>
    <w:rsid w:val="00B21C2E"/>
    <w:rsid w:val="00B21FD6"/>
    <w:rsid w:val="00B22049"/>
    <w:rsid w:val="00B22084"/>
    <w:rsid w:val="00B2256F"/>
    <w:rsid w:val="00B22748"/>
    <w:rsid w:val="00B22AC8"/>
    <w:rsid w:val="00B22E11"/>
    <w:rsid w:val="00B22ED8"/>
    <w:rsid w:val="00B22EFF"/>
    <w:rsid w:val="00B230A0"/>
    <w:rsid w:val="00B23776"/>
    <w:rsid w:val="00B2391B"/>
    <w:rsid w:val="00B23987"/>
    <w:rsid w:val="00B23A16"/>
    <w:rsid w:val="00B23A86"/>
    <w:rsid w:val="00B23DB3"/>
    <w:rsid w:val="00B23F2F"/>
    <w:rsid w:val="00B242C2"/>
    <w:rsid w:val="00B247AB"/>
    <w:rsid w:val="00B24821"/>
    <w:rsid w:val="00B24953"/>
    <w:rsid w:val="00B24F10"/>
    <w:rsid w:val="00B2539D"/>
    <w:rsid w:val="00B25496"/>
    <w:rsid w:val="00B25660"/>
    <w:rsid w:val="00B25AB0"/>
    <w:rsid w:val="00B25E6E"/>
    <w:rsid w:val="00B25F14"/>
    <w:rsid w:val="00B25F56"/>
    <w:rsid w:val="00B26183"/>
    <w:rsid w:val="00B263FB"/>
    <w:rsid w:val="00B267D9"/>
    <w:rsid w:val="00B26AEA"/>
    <w:rsid w:val="00B26D31"/>
    <w:rsid w:val="00B27546"/>
    <w:rsid w:val="00B27732"/>
    <w:rsid w:val="00B27C76"/>
    <w:rsid w:val="00B27DE2"/>
    <w:rsid w:val="00B30499"/>
    <w:rsid w:val="00B305A8"/>
    <w:rsid w:val="00B30A3C"/>
    <w:rsid w:val="00B30AF2"/>
    <w:rsid w:val="00B30FF1"/>
    <w:rsid w:val="00B317C2"/>
    <w:rsid w:val="00B31ADB"/>
    <w:rsid w:val="00B31CC5"/>
    <w:rsid w:val="00B31D3E"/>
    <w:rsid w:val="00B31DDE"/>
    <w:rsid w:val="00B31E35"/>
    <w:rsid w:val="00B31E97"/>
    <w:rsid w:val="00B32008"/>
    <w:rsid w:val="00B32297"/>
    <w:rsid w:val="00B3287C"/>
    <w:rsid w:val="00B32FBC"/>
    <w:rsid w:val="00B33783"/>
    <w:rsid w:val="00B3409D"/>
    <w:rsid w:val="00B3425D"/>
    <w:rsid w:val="00B34AB4"/>
    <w:rsid w:val="00B34B0B"/>
    <w:rsid w:val="00B34DFA"/>
    <w:rsid w:val="00B34FAE"/>
    <w:rsid w:val="00B3522C"/>
    <w:rsid w:val="00B35590"/>
    <w:rsid w:val="00B35731"/>
    <w:rsid w:val="00B35775"/>
    <w:rsid w:val="00B35855"/>
    <w:rsid w:val="00B35A03"/>
    <w:rsid w:val="00B35A9B"/>
    <w:rsid w:val="00B3625F"/>
    <w:rsid w:val="00B366BB"/>
    <w:rsid w:val="00B36887"/>
    <w:rsid w:val="00B36B7E"/>
    <w:rsid w:val="00B36D7E"/>
    <w:rsid w:val="00B36DDB"/>
    <w:rsid w:val="00B3705D"/>
    <w:rsid w:val="00B37074"/>
    <w:rsid w:val="00B37411"/>
    <w:rsid w:val="00B374B7"/>
    <w:rsid w:val="00B37B59"/>
    <w:rsid w:val="00B37D16"/>
    <w:rsid w:val="00B37EDC"/>
    <w:rsid w:val="00B37F5F"/>
    <w:rsid w:val="00B407D3"/>
    <w:rsid w:val="00B40F77"/>
    <w:rsid w:val="00B41052"/>
    <w:rsid w:val="00B41060"/>
    <w:rsid w:val="00B4131F"/>
    <w:rsid w:val="00B416F3"/>
    <w:rsid w:val="00B41BBD"/>
    <w:rsid w:val="00B41C04"/>
    <w:rsid w:val="00B41D2A"/>
    <w:rsid w:val="00B420D8"/>
    <w:rsid w:val="00B424BD"/>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ABC"/>
    <w:rsid w:val="00B50084"/>
    <w:rsid w:val="00B51186"/>
    <w:rsid w:val="00B514F2"/>
    <w:rsid w:val="00B5171E"/>
    <w:rsid w:val="00B51BCC"/>
    <w:rsid w:val="00B51C31"/>
    <w:rsid w:val="00B5228D"/>
    <w:rsid w:val="00B52CFB"/>
    <w:rsid w:val="00B5306F"/>
    <w:rsid w:val="00B53796"/>
    <w:rsid w:val="00B539D3"/>
    <w:rsid w:val="00B53B29"/>
    <w:rsid w:val="00B53C35"/>
    <w:rsid w:val="00B53D45"/>
    <w:rsid w:val="00B540F0"/>
    <w:rsid w:val="00B542AD"/>
    <w:rsid w:val="00B548BE"/>
    <w:rsid w:val="00B54EEF"/>
    <w:rsid w:val="00B54FF8"/>
    <w:rsid w:val="00B55326"/>
    <w:rsid w:val="00B55E70"/>
    <w:rsid w:val="00B55E97"/>
    <w:rsid w:val="00B562F2"/>
    <w:rsid w:val="00B563A7"/>
    <w:rsid w:val="00B56750"/>
    <w:rsid w:val="00B569A2"/>
    <w:rsid w:val="00B56AB6"/>
    <w:rsid w:val="00B56DF1"/>
    <w:rsid w:val="00B57477"/>
    <w:rsid w:val="00B574C7"/>
    <w:rsid w:val="00B57D17"/>
    <w:rsid w:val="00B57DCA"/>
    <w:rsid w:val="00B60377"/>
    <w:rsid w:val="00B60E54"/>
    <w:rsid w:val="00B61569"/>
    <w:rsid w:val="00B61864"/>
    <w:rsid w:val="00B61B36"/>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4"/>
    <w:rsid w:val="00B65E98"/>
    <w:rsid w:val="00B6637B"/>
    <w:rsid w:val="00B667E9"/>
    <w:rsid w:val="00B668D1"/>
    <w:rsid w:val="00B66C42"/>
    <w:rsid w:val="00B66FD4"/>
    <w:rsid w:val="00B67248"/>
    <w:rsid w:val="00B67293"/>
    <w:rsid w:val="00B67429"/>
    <w:rsid w:val="00B67471"/>
    <w:rsid w:val="00B67CD3"/>
    <w:rsid w:val="00B67EDC"/>
    <w:rsid w:val="00B700D1"/>
    <w:rsid w:val="00B704E9"/>
    <w:rsid w:val="00B705A0"/>
    <w:rsid w:val="00B70610"/>
    <w:rsid w:val="00B707E8"/>
    <w:rsid w:val="00B7092A"/>
    <w:rsid w:val="00B70C23"/>
    <w:rsid w:val="00B70E24"/>
    <w:rsid w:val="00B711EB"/>
    <w:rsid w:val="00B7192E"/>
    <w:rsid w:val="00B719B9"/>
    <w:rsid w:val="00B71D92"/>
    <w:rsid w:val="00B71D9E"/>
    <w:rsid w:val="00B72084"/>
    <w:rsid w:val="00B7219D"/>
    <w:rsid w:val="00B72202"/>
    <w:rsid w:val="00B722CD"/>
    <w:rsid w:val="00B72740"/>
    <w:rsid w:val="00B72DC5"/>
    <w:rsid w:val="00B731F0"/>
    <w:rsid w:val="00B73629"/>
    <w:rsid w:val="00B736B5"/>
    <w:rsid w:val="00B74618"/>
    <w:rsid w:val="00B746D0"/>
    <w:rsid w:val="00B75419"/>
    <w:rsid w:val="00B755E5"/>
    <w:rsid w:val="00B75760"/>
    <w:rsid w:val="00B7595E"/>
    <w:rsid w:val="00B75A21"/>
    <w:rsid w:val="00B767A7"/>
    <w:rsid w:val="00B76977"/>
    <w:rsid w:val="00B76EC6"/>
    <w:rsid w:val="00B7718E"/>
    <w:rsid w:val="00B80095"/>
    <w:rsid w:val="00B804C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4FA"/>
    <w:rsid w:val="00B868B2"/>
    <w:rsid w:val="00B87285"/>
    <w:rsid w:val="00B872ED"/>
    <w:rsid w:val="00B8750A"/>
    <w:rsid w:val="00B8782A"/>
    <w:rsid w:val="00B8794B"/>
    <w:rsid w:val="00B87ABC"/>
    <w:rsid w:val="00B87BAC"/>
    <w:rsid w:val="00B87FBC"/>
    <w:rsid w:val="00B90572"/>
    <w:rsid w:val="00B90CAC"/>
    <w:rsid w:val="00B911E7"/>
    <w:rsid w:val="00B91615"/>
    <w:rsid w:val="00B91DB0"/>
    <w:rsid w:val="00B92257"/>
    <w:rsid w:val="00B92484"/>
    <w:rsid w:val="00B92728"/>
    <w:rsid w:val="00B92D63"/>
    <w:rsid w:val="00B92F24"/>
    <w:rsid w:val="00B93329"/>
    <w:rsid w:val="00B93401"/>
    <w:rsid w:val="00B934AC"/>
    <w:rsid w:val="00B93666"/>
    <w:rsid w:val="00B93886"/>
    <w:rsid w:val="00B938E5"/>
    <w:rsid w:val="00B93D4F"/>
    <w:rsid w:val="00B93F82"/>
    <w:rsid w:val="00B93FB1"/>
    <w:rsid w:val="00B946B7"/>
    <w:rsid w:val="00B946E3"/>
    <w:rsid w:val="00B9511E"/>
    <w:rsid w:val="00B95EF4"/>
    <w:rsid w:val="00B9648B"/>
    <w:rsid w:val="00B964A1"/>
    <w:rsid w:val="00B96935"/>
    <w:rsid w:val="00B96AC8"/>
    <w:rsid w:val="00B96AF1"/>
    <w:rsid w:val="00B96FF1"/>
    <w:rsid w:val="00B97164"/>
    <w:rsid w:val="00B9729E"/>
    <w:rsid w:val="00B9755B"/>
    <w:rsid w:val="00B9764B"/>
    <w:rsid w:val="00B976A7"/>
    <w:rsid w:val="00B97CD5"/>
    <w:rsid w:val="00B97DFC"/>
    <w:rsid w:val="00B97E56"/>
    <w:rsid w:val="00B97FB7"/>
    <w:rsid w:val="00BA00FE"/>
    <w:rsid w:val="00BA0A0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29"/>
    <w:rsid w:val="00BA7FC8"/>
    <w:rsid w:val="00BB0269"/>
    <w:rsid w:val="00BB0299"/>
    <w:rsid w:val="00BB05A5"/>
    <w:rsid w:val="00BB0836"/>
    <w:rsid w:val="00BB0A9D"/>
    <w:rsid w:val="00BB1994"/>
    <w:rsid w:val="00BB1DDD"/>
    <w:rsid w:val="00BB1E56"/>
    <w:rsid w:val="00BB2559"/>
    <w:rsid w:val="00BB25E6"/>
    <w:rsid w:val="00BB2D86"/>
    <w:rsid w:val="00BB2ED8"/>
    <w:rsid w:val="00BB2F51"/>
    <w:rsid w:val="00BB301D"/>
    <w:rsid w:val="00BB3488"/>
    <w:rsid w:val="00BB359A"/>
    <w:rsid w:val="00BB36DD"/>
    <w:rsid w:val="00BB36E3"/>
    <w:rsid w:val="00BB3B54"/>
    <w:rsid w:val="00BB3D7A"/>
    <w:rsid w:val="00BB3D99"/>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446"/>
    <w:rsid w:val="00BC16E8"/>
    <w:rsid w:val="00BC1786"/>
    <w:rsid w:val="00BC1B77"/>
    <w:rsid w:val="00BC1D8A"/>
    <w:rsid w:val="00BC2265"/>
    <w:rsid w:val="00BC2F32"/>
    <w:rsid w:val="00BC309C"/>
    <w:rsid w:val="00BC3208"/>
    <w:rsid w:val="00BC35AF"/>
    <w:rsid w:val="00BC36F2"/>
    <w:rsid w:val="00BC3A2F"/>
    <w:rsid w:val="00BC3AD7"/>
    <w:rsid w:val="00BC48A7"/>
    <w:rsid w:val="00BC4B1D"/>
    <w:rsid w:val="00BC4E3E"/>
    <w:rsid w:val="00BC4E4A"/>
    <w:rsid w:val="00BC5185"/>
    <w:rsid w:val="00BC51A6"/>
    <w:rsid w:val="00BC57F9"/>
    <w:rsid w:val="00BC5FAB"/>
    <w:rsid w:val="00BC62B8"/>
    <w:rsid w:val="00BC6368"/>
    <w:rsid w:val="00BC73AE"/>
    <w:rsid w:val="00BC7468"/>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4AA"/>
    <w:rsid w:val="00BD3C7F"/>
    <w:rsid w:val="00BD3E80"/>
    <w:rsid w:val="00BD4455"/>
    <w:rsid w:val="00BD4CB4"/>
    <w:rsid w:val="00BD4DB1"/>
    <w:rsid w:val="00BD5177"/>
    <w:rsid w:val="00BD5252"/>
    <w:rsid w:val="00BD5321"/>
    <w:rsid w:val="00BD5341"/>
    <w:rsid w:val="00BD5CE0"/>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0DF"/>
    <w:rsid w:val="00BE12D6"/>
    <w:rsid w:val="00BE14D7"/>
    <w:rsid w:val="00BE1B6C"/>
    <w:rsid w:val="00BE1DB2"/>
    <w:rsid w:val="00BE25F4"/>
    <w:rsid w:val="00BE264F"/>
    <w:rsid w:val="00BE2962"/>
    <w:rsid w:val="00BE2CEF"/>
    <w:rsid w:val="00BE2E98"/>
    <w:rsid w:val="00BE3081"/>
    <w:rsid w:val="00BE3238"/>
    <w:rsid w:val="00BE3317"/>
    <w:rsid w:val="00BE345A"/>
    <w:rsid w:val="00BE38BD"/>
    <w:rsid w:val="00BE3A2D"/>
    <w:rsid w:val="00BE4022"/>
    <w:rsid w:val="00BE42B5"/>
    <w:rsid w:val="00BE42EB"/>
    <w:rsid w:val="00BE45D1"/>
    <w:rsid w:val="00BE4817"/>
    <w:rsid w:val="00BE505E"/>
    <w:rsid w:val="00BE54CA"/>
    <w:rsid w:val="00BE55DA"/>
    <w:rsid w:val="00BE5798"/>
    <w:rsid w:val="00BE58BB"/>
    <w:rsid w:val="00BE5D4C"/>
    <w:rsid w:val="00BE6124"/>
    <w:rsid w:val="00BE61FE"/>
    <w:rsid w:val="00BE6528"/>
    <w:rsid w:val="00BE664A"/>
    <w:rsid w:val="00BE68FA"/>
    <w:rsid w:val="00BE69F5"/>
    <w:rsid w:val="00BE6BA3"/>
    <w:rsid w:val="00BE6D31"/>
    <w:rsid w:val="00BE7FAF"/>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5F42"/>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5DD3"/>
    <w:rsid w:val="00C0632B"/>
    <w:rsid w:val="00C06829"/>
    <w:rsid w:val="00C06C2D"/>
    <w:rsid w:val="00C079F7"/>
    <w:rsid w:val="00C07F0B"/>
    <w:rsid w:val="00C108BC"/>
    <w:rsid w:val="00C109D2"/>
    <w:rsid w:val="00C117BE"/>
    <w:rsid w:val="00C11BA1"/>
    <w:rsid w:val="00C11FEF"/>
    <w:rsid w:val="00C126B6"/>
    <w:rsid w:val="00C12DCC"/>
    <w:rsid w:val="00C13618"/>
    <w:rsid w:val="00C140A3"/>
    <w:rsid w:val="00C14521"/>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7D7"/>
    <w:rsid w:val="00C22829"/>
    <w:rsid w:val="00C22D21"/>
    <w:rsid w:val="00C22E03"/>
    <w:rsid w:val="00C23518"/>
    <w:rsid w:val="00C244C9"/>
    <w:rsid w:val="00C24667"/>
    <w:rsid w:val="00C247A1"/>
    <w:rsid w:val="00C247ED"/>
    <w:rsid w:val="00C24DEA"/>
    <w:rsid w:val="00C25517"/>
    <w:rsid w:val="00C256C1"/>
    <w:rsid w:val="00C259D5"/>
    <w:rsid w:val="00C262D6"/>
    <w:rsid w:val="00C26576"/>
    <w:rsid w:val="00C265D9"/>
    <w:rsid w:val="00C26962"/>
    <w:rsid w:val="00C26E16"/>
    <w:rsid w:val="00C26E59"/>
    <w:rsid w:val="00C26ED6"/>
    <w:rsid w:val="00C27766"/>
    <w:rsid w:val="00C27C9D"/>
    <w:rsid w:val="00C27D7B"/>
    <w:rsid w:val="00C27E0D"/>
    <w:rsid w:val="00C3004C"/>
    <w:rsid w:val="00C30206"/>
    <w:rsid w:val="00C30246"/>
    <w:rsid w:val="00C30389"/>
    <w:rsid w:val="00C30730"/>
    <w:rsid w:val="00C30734"/>
    <w:rsid w:val="00C30849"/>
    <w:rsid w:val="00C31649"/>
    <w:rsid w:val="00C31B76"/>
    <w:rsid w:val="00C31C84"/>
    <w:rsid w:val="00C31C91"/>
    <w:rsid w:val="00C31CA2"/>
    <w:rsid w:val="00C329C7"/>
    <w:rsid w:val="00C33477"/>
    <w:rsid w:val="00C3370B"/>
    <w:rsid w:val="00C33719"/>
    <w:rsid w:val="00C33775"/>
    <w:rsid w:val="00C3384E"/>
    <w:rsid w:val="00C33B1E"/>
    <w:rsid w:val="00C33C74"/>
    <w:rsid w:val="00C33D5D"/>
    <w:rsid w:val="00C34571"/>
    <w:rsid w:val="00C34951"/>
    <w:rsid w:val="00C34E7E"/>
    <w:rsid w:val="00C35693"/>
    <w:rsid w:val="00C364C9"/>
    <w:rsid w:val="00C366CB"/>
    <w:rsid w:val="00C367A9"/>
    <w:rsid w:val="00C36A16"/>
    <w:rsid w:val="00C37A31"/>
    <w:rsid w:val="00C40902"/>
    <w:rsid w:val="00C410DF"/>
    <w:rsid w:val="00C415D1"/>
    <w:rsid w:val="00C41D01"/>
    <w:rsid w:val="00C421E8"/>
    <w:rsid w:val="00C42219"/>
    <w:rsid w:val="00C42431"/>
    <w:rsid w:val="00C4252E"/>
    <w:rsid w:val="00C425B4"/>
    <w:rsid w:val="00C4267B"/>
    <w:rsid w:val="00C42733"/>
    <w:rsid w:val="00C42E94"/>
    <w:rsid w:val="00C4357C"/>
    <w:rsid w:val="00C435AB"/>
    <w:rsid w:val="00C4362E"/>
    <w:rsid w:val="00C44B7B"/>
    <w:rsid w:val="00C44BFB"/>
    <w:rsid w:val="00C457E9"/>
    <w:rsid w:val="00C458F8"/>
    <w:rsid w:val="00C45A8C"/>
    <w:rsid w:val="00C462D3"/>
    <w:rsid w:val="00C46E1B"/>
    <w:rsid w:val="00C47167"/>
    <w:rsid w:val="00C476B3"/>
    <w:rsid w:val="00C47767"/>
    <w:rsid w:val="00C50161"/>
    <w:rsid w:val="00C50318"/>
    <w:rsid w:val="00C503C3"/>
    <w:rsid w:val="00C50494"/>
    <w:rsid w:val="00C50D29"/>
    <w:rsid w:val="00C513BA"/>
    <w:rsid w:val="00C519B0"/>
    <w:rsid w:val="00C51DB5"/>
    <w:rsid w:val="00C51ED4"/>
    <w:rsid w:val="00C51EE3"/>
    <w:rsid w:val="00C52350"/>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0F9"/>
    <w:rsid w:val="00C57889"/>
    <w:rsid w:val="00C578DB"/>
    <w:rsid w:val="00C57ACD"/>
    <w:rsid w:val="00C60479"/>
    <w:rsid w:val="00C61071"/>
    <w:rsid w:val="00C610B2"/>
    <w:rsid w:val="00C611B9"/>
    <w:rsid w:val="00C61281"/>
    <w:rsid w:val="00C614B4"/>
    <w:rsid w:val="00C61901"/>
    <w:rsid w:val="00C619C4"/>
    <w:rsid w:val="00C61A4C"/>
    <w:rsid w:val="00C6200C"/>
    <w:rsid w:val="00C6225F"/>
    <w:rsid w:val="00C62589"/>
    <w:rsid w:val="00C62673"/>
    <w:rsid w:val="00C62A19"/>
    <w:rsid w:val="00C62BF3"/>
    <w:rsid w:val="00C633AA"/>
    <w:rsid w:val="00C6348C"/>
    <w:rsid w:val="00C634A8"/>
    <w:rsid w:val="00C636BD"/>
    <w:rsid w:val="00C636C5"/>
    <w:rsid w:val="00C638AE"/>
    <w:rsid w:val="00C63A32"/>
    <w:rsid w:val="00C63ABC"/>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2C48"/>
    <w:rsid w:val="00C7301F"/>
    <w:rsid w:val="00C7370A"/>
    <w:rsid w:val="00C73727"/>
    <w:rsid w:val="00C73926"/>
    <w:rsid w:val="00C73A29"/>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93"/>
    <w:rsid w:val="00C825E5"/>
    <w:rsid w:val="00C82753"/>
    <w:rsid w:val="00C828C5"/>
    <w:rsid w:val="00C82A17"/>
    <w:rsid w:val="00C8312F"/>
    <w:rsid w:val="00C8322E"/>
    <w:rsid w:val="00C8323A"/>
    <w:rsid w:val="00C8387C"/>
    <w:rsid w:val="00C83BEB"/>
    <w:rsid w:val="00C83E5E"/>
    <w:rsid w:val="00C84185"/>
    <w:rsid w:val="00C84287"/>
    <w:rsid w:val="00C858C3"/>
    <w:rsid w:val="00C85A0C"/>
    <w:rsid w:val="00C85EC0"/>
    <w:rsid w:val="00C86840"/>
    <w:rsid w:val="00C86893"/>
    <w:rsid w:val="00C87457"/>
    <w:rsid w:val="00C87803"/>
    <w:rsid w:val="00C87A76"/>
    <w:rsid w:val="00C90929"/>
    <w:rsid w:val="00C90955"/>
    <w:rsid w:val="00C90B29"/>
    <w:rsid w:val="00C913AC"/>
    <w:rsid w:val="00C91ADF"/>
    <w:rsid w:val="00C91B27"/>
    <w:rsid w:val="00C92255"/>
    <w:rsid w:val="00C926F4"/>
    <w:rsid w:val="00C92AA5"/>
    <w:rsid w:val="00C92E70"/>
    <w:rsid w:val="00C93302"/>
    <w:rsid w:val="00C93A2E"/>
    <w:rsid w:val="00C93D53"/>
    <w:rsid w:val="00C94514"/>
    <w:rsid w:val="00C94799"/>
    <w:rsid w:val="00C94C70"/>
    <w:rsid w:val="00C94DB9"/>
    <w:rsid w:val="00C950A6"/>
    <w:rsid w:val="00C950D0"/>
    <w:rsid w:val="00C96004"/>
    <w:rsid w:val="00C96C9C"/>
    <w:rsid w:val="00C97426"/>
    <w:rsid w:val="00CA02E3"/>
    <w:rsid w:val="00CA060E"/>
    <w:rsid w:val="00CA0A76"/>
    <w:rsid w:val="00CA0F79"/>
    <w:rsid w:val="00CA11D6"/>
    <w:rsid w:val="00CA15B1"/>
    <w:rsid w:val="00CA1E5C"/>
    <w:rsid w:val="00CA21D4"/>
    <w:rsid w:val="00CA2256"/>
    <w:rsid w:val="00CA23D9"/>
    <w:rsid w:val="00CA2D2E"/>
    <w:rsid w:val="00CA303D"/>
    <w:rsid w:val="00CA34DF"/>
    <w:rsid w:val="00CA3919"/>
    <w:rsid w:val="00CA40A2"/>
    <w:rsid w:val="00CA43C5"/>
    <w:rsid w:val="00CA43CA"/>
    <w:rsid w:val="00CA4883"/>
    <w:rsid w:val="00CA49A8"/>
    <w:rsid w:val="00CA4E1C"/>
    <w:rsid w:val="00CA4FC2"/>
    <w:rsid w:val="00CA531A"/>
    <w:rsid w:val="00CA5414"/>
    <w:rsid w:val="00CA5457"/>
    <w:rsid w:val="00CA54D4"/>
    <w:rsid w:val="00CA55D9"/>
    <w:rsid w:val="00CA5DB3"/>
    <w:rsid w:val="00CA6BFA"/>
    <w:rsid w:val="00CA752A"/>
    <w:rsid w:val="00CA769D"/>
    <w:rsid w:val="00CA782C"/>
    <w:rsid w:val="00CB0613"/>
    <w:rsid w:val="00CB071C"/>
    <w:rsid w:val="00CB0AF6"/>
    <w:rsid w:val="00CB0D67"/>
    <w:rsid w:val="00CB0E4E"/>
    <w:rsid w:val="00CB0F05"/>
    <w:rsid w:val="00CB1A3A"/>
    <w:rsid w:val="00CB21D8"/>
    <w:rsid w:val="00CB2377"/>
    <w:rsid w:val="00CB40A7"/>
    <w:rsid w:val="00CB40DB"/>
    <w:rsid w:val="00CB418A"/>
    <w:rsid w:val="00CB41FF"/>
    <w:rsid w:val="00CB421F"/>
    <w:rsid w:val="00CB42D0"/>
    <w:rsid w:val="00CB46A3"/>
    <w:rsid w:val="00CB4861"/>
    <w:rsid w:val="00CB4BF3"/>
    <w:rsid w:val="00CB515F"/>
    <w:rsid w:val="00CB5326"/>
    <w:rsid w:val="00CB53EB"/>
    <w:rsid w:val="00CB6D27"/>
    <w:rsid w:val="00CB6E99"/>
    <w:rsid w:val="00CB7895"/>
    <w:rsid w:val="00CB7E92"/>
    <w:rsid w:val="00CB7E9B"/>
    <w:rsid w:val="00CB7F96"/>
    <w:rsid w:val="00CC0203"/>
    <w:rsid w:val="00CC1625"/>
    <w:rsid w:val="00CC18EB"/>
    <w:rsid w:val="00CC19B5"/>
    <w:rsid w:val="00CC1E9E"/>
    <w:rsid w:val="00CC212F"/>
    <w:rsid w:val="00CC228B"/>
    <w:rsid w:val="00CC2827"/>
    <w:rsid w:val="00CC2CC2"/>
    <w:rsid w:val="00CC3E48"/>
    <w:rsid w:val="00CC3F96"/>
    <w:rsid w:val="00CC43A7"/>
    <w:rsid w:val="00CC4460"/>
    <w:rsid w:val="00CC4658"/>
    <w:rsid w:val="00CC4DAA"/>
    <w:rsid w:val="00CC4F26"/>
    <w:rsid w:val="00CC525E"/>
    <w:rsid w:val="00CC5667"/>
    <w:rsid w:val="00CC5B0B"/>
    <w:rsid w:val="00CC5B97"/>
    <w:rsid w:val="00CC5F7A"/>
    <w:rsid w:val="00CC601C"/>
    <w:rsid w:val="00CC61E2"/>
    <w:rsid w:val="00CC6924"/>
    <w:rsid w:val="00CC6D8F"/>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8BE"/>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95E"/>
    <w:rsid w:val="00CE6BAA"/>
    <w:rsid w:val="00CE6C6A"/>
    <w:rsid w:val="00CE715B"/>
    <w:rsid w:val="00CE7308"/>
    <w:rsid w:val="00CE79B5"/>
    <w:rsid w:val="00CE7A51"/>
    <w:rsid w:val="00CF0A2D"/>
    <w:rsid w:val="00CF0B2E"/>
    <w:rsid w:val="00CF15C3"/>
    <w:rsid w:val="00CF1985"/>
    <w:rsid w:val="00CF1B22"/>
    <w:rsid w:val="00CF1C9C"/>
    <w:rsid w:val="00CF1D5A"/>
    <w:rsid w:val="00CF1FFF"/>
    <w:rsid w:val="00CF2466"/>
    <w:rsid w:val="00CF2A20"/>
    <w:rsid w:val="00CF2A6B"/>
    <w:rsid w:val="00CF2B20"/>
    <w:rsid w:val="00CF3246"/>
    <w:rsid w:val="00CF403F"/>
    <w:rsid w:val="00CF42ED"/>
    <w:rsid w:val="00CF42F9"/>
    <w:rsid w:val="00CF4871"/>
    <w:rsid w:val="00CF4946"/>
    <w:rsid w:val="00CF4A3C"/>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546"/>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BDC"/>
    <w:rsid w:val="00D05BFC"/>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0EE1"/>
    <w:rsid w:val="00D11308"/>
    <w:rsid w:val="00D1190D"/>
    <w:rsid w:val="00D1192F"/>
    <w:rsid w:val="00D11A99"/>
    <w:rsid w:val="00D11EB2"/>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539"/>
    <w:rsid w:val="00D17ABE"/>
    <w:rsid w:val="00D20230"/>
    <w:rsid w:val="00D206AB"/>
    <w:rsid w:val="00D2112A"/>
    <w:rsid w:val="00D21917"/>
    <w:rsid w:val="00D22039"/>
    <w:rsid w:val="00D22223"/>
    <w:rsid w:val="00D222F9"/>
    <w:rsid w:val="00D223B9"/>
    <w:rsid w:val="00D2250F"/>
    <w:rsid w:val="00D226A0"/>
    <w:rsid w:val="00D22875"/>
    <w:rsid w:val="00D228CF"/>
    <w:rsid w:val="00D229DE"/>
    <w:rsid w:val="00D22B26"/>
    <w:rsid w:val="00D2302F"/>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26C"/>
    <w:rsid w:val="00D32B68"/>
    <w:rsid w:val="00D333C9"/>
    <w:rsid w:val="00D3344B"/>
    <w:rsid w:val="00D3367D"/>
    <w:rsid w:val="00D33963"/>
    <w:rsid w:val="00D33B69"/>
    <w:rsid w:val="00D34BA2"/>
    <w:rsid w:val="00D34FD4"/>
    <w:rsid w:val="00D3537D"/>
    <w:rsid w:val="00D3544E"/>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0E"/>
    <w:rsid w:val="00D4352B"/>
    <w:rsid w:val="00D4354A"/>
    <w:rsid w:val="00D4365D"/>
    <w:rsid w:val="00D436D3"/>
    <w:rsid w:val="00D438E1"/>
    <w:rsid w:val="00D439E1"/>
    <w:rsid w:val="00D43C2E"/>
    <w:rsid w:val="00D4423E"/>
    <w:rsid w:val="00D44A94"/>
    <w:rsid w:val="00D44D6F"/>
    <w:rsid w:val="00D44E5C"/>
    <w:rsid w:val="00D45547"/>
    <w:rsid w:val="00D458D6"/>
    <w:rsid w:val="00D460A8"/>
    <w:rsid w:val="00D460F6"/>
    <w:rsid w:val="00D46398"/>
    <w:rsid w:val="00D46412"/>
    <w:rsid w:val="00D46574"/>
    <w:rsid w:val="00D46BE2"/>
    <w:rsid w:val="00D47651"/>
    <w:rsid w:val="00D476B3"/>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2F76"/>
    <w:rsid w:val="00D53250"/>
    <w:rsid w:val="00D53348"/>
    <w:rsid w:val="00D5344C"/>
    <w:rsid w:val="00D53960"/>
    <w:rsid w:val="00D53A22"/>
    <w:rsid w:val="00D53B4E"/>
    <w:rsid w:val="00D53D6B"/>
    <w:rsid w:val="00D53DA1"/>
    <w:rsid w:val="00D53F07"/>
    <w:rsid w:val="00D541BE"/>
    <w:rsid w:val="00D545B5"/>
    <w:rsid w:val="00D547F5"/>
    <w:rsid w:val="00D54B93"/>
    <w:rsid w:val="00D559CC"/>
    <w:rsid w:val="00D55BDD"/>
    <w:rsid w:val="00D55E94"/>
    <w:rsid w:val="00D5617F"/>
    <w:rsid w:val="00D56458"/>
    <w:rsid w:val="00D5663C"/>
    <w:rsid w:val="00D56B14"/>
    <w:rsid w:val="00D56B66"/>
    <w:rsid w:val="00D572B9"/>
    <w:rsid w:val="00D577DD"/>
    <w:rsid w:val="00D57B45"/>
    <w:rsid w:val="00D600C2"/>
    <w:rsid w:val="00D601D0"/>
    <w:rsid w:val="00D603FF"/>
    <w:rsid w:val="00D60866"/>
    <w:rsid w:val="00D609D3"/>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291"/>
    <w:rsid w:val="00D64544"/>
    <w:rsid w:val="00D64853"/>
    <w:rsid w:val="00D650BC"/>
    <w:rsid w:val="00D654DC"/>
    <w:rsid w:val="00D65B54"/>
    <w:rsid w:val="00D65F71"/>
    <w:rsid w:val="00D66E01"/>
    <w:rsid w:val="00D672DD"/>
    <w:rsid w:val="00D674AE"/>
    <w:rsid w:val="00D67D2F"/>
    <w:rsid w:val="00D67DB1"/>
    <w:rsid w:val="00D67DDC"/>
    <w:rsid w:val="00D705BD"/>
    <w:rsid w:val="00D70650"/>
    <w:rsid w:val="00D707DD"/>
    <w:rsid w:val="00D714E2"/>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B63"/>
    <w:rsid w:val="00D85D7C"/>
    <w:rsid w:val="00D85E87"/>
    <w:rsid w:val="00D865EC"/>
    <w:rsid w:val="00D86625"/>
    <w:rsid w:val="00D86D75"/>
    <w:rsid w:val="00D870DD"/>
    <w:rsid w:val="00D87782"/>
    <w:rsid w:val="00D87849"/>
    <w:rsid w:val="00D87B62"/>
    <w:rsid w:val="00D87C5E"/>
    <w:rsid w:val="00D9010D"/>
    <w:rsid w:val="00D90136"/>
    <w:rsid w:val="00D90326"/>
    <w:rsid w:val="00D9103F"/>
    <w:rsid w:val="00D91821"/>
    <w:rsid w:val="00D91954"/>
    <w:rsid w:val="00D924BB"/>
    <w:rsid w:val="00D9267F"/>
    <w:rsid w:val="00D9269C"/>
    <w:rsid w:val="00D927E4"/>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9AB"/>
    <w:rsid w:val="00D95BF1"/>
    <w:rsid w:val="00D95D7E"/>
    <w:rsid w:val="00D963DB"/>
    <w:rsid w:val="00D96EBC"/>
    <w:rsid w:val="00D9712F"/>
    <w:rsid w:val="00D971FA"/>
    <w:rsid w:val="00D975B4"/>
    <w:rsid w:val="00D975E0"/>
    <w:rsid w:val="00D97833"/>
    <w:rsid w:val="00D97944"/>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6CDD"/>
    <w:rsid w:val="00DA70D0"/>
    <w:rsid w:val="00DA722E"/>
    <w:rsid w:val="00DA736A"/>
    <w:rsid w:val="00DA73C4"/>
    <w:rsid w:val="00DA7703"/>
    <w:rsid w:val="00DA7733"/>
    <w:rsid w:val="00DA7C22"/>
    <w:rsid w:val="00DA7DD9"/>
    <w:rsid w:val="00DB0003"/>
    <w:rsid w:val="00DB0276"/>
    <w:rsid w:val="00DB0389"/>
    <w:rsid w:val="00DB045D"/>
    <w:rsid w:val="00DB0601"/>
    <w:rsid w:val="00DB0795"/>
    <w:rsid w:val="00DB085C"/>
    <w:rsid w:val="00DB10AE"/>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22F"/>
    <w:rsid w:val="00DB7864"/>
    <w:rsid w:val="00DB788C"/>
    <w:rsid w:val="00DB7960"/>
    <w:rsid w:val="00DC0161"/>
    <w:rsid w:val="00DC02A3"/>
    <w:rsid w:val="00DC093C"/>
    <w:rsid w:val="00DC0ED8"/>
    <w:rsid w:val="00DC1A47"/>
    <w:rsid w:val="00DC1CA7"/>
    <w:rsid w:val="00DC1ED3"/>
    <w:rsid w:val="00DC1F36"/>
    <w:rsid w:val="00DC28ED"/>
    <w:rsid w:val="00DC2AAB"/>
    <w:rsid w:val="00DC2F23"/>
    <w:rsid w:val="00DC37CD"/>
    <w:rsid w:val="00DC42BA"/>
    <w:rsid w:val="00DC43DF"/>
    <w:rsid w:val="00DC4497"/>
    <w:rsid w:val="00DC4CB9"/>
    <w:rsid w:val="00DC5381"/>
    <w:rsid w:val="00DC563A"/>
    <w:rsid w:val="00DC5921"/>
    <w:rsid w:val="00DC5BE4"/>
    <w:rsid w:val="00DC5F0F"/>
    <w:rsid w:val="00DC60E3"/>
    <w:rsid w:val="00DC6608"/>
    <w:rsid w:val="00DC690A"/>
    <w:rsid w:val="00DC6934"/>
    <w:rsid w:val="00DC6B63"/>
    <w:rsid w:val="00DC6BA6"/>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5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3BE"/>
    <w:rsid w:val="00DE16C5"/>
    <w:rsid w:val="00DE1B2E"/>
    <w:rsid w:val="00DE21A8"/>
    <w:rsid w:val="00DE24A5"/>
    <w:rsid w:val="00DE2758"/>
    <w:rsid w:val="00DE2BF4"/>
    <w:rsid w:val="00DE3456"/>
    <w:rsid w:val="00DE347D"/>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C3F"/>
    <w:rsid w:val="00DE6E62"/>
    <w:rsid w:val="00DE7458"/>
    <w:rsid w:val="00DE77E5"/>
    <w:rsid w:val="00DE7824"/>
    <w:rsid w:val="00DF012D"/>
    <w:rsid w:val="00DF04B4"/>
    <w:rsid w:val="00DF0879"/>
    <w:rsid w:val="00DF0C6A"/>
    <w:rsid w:val="00DF0FE5"/>
    <w:rsid w:val="00DF11E3"/>
    <w:rsid w:val="00DF136A"/>
    <w:rsid w:val="00DF14F4"/>
    <w:rsid w:val="00DF16B0"/>
    <w:rsid w:val="00DF1BFC"/>
    <w:rsid w:val="00DF25BB"/>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BB2"/>
    <w:rsid w:val="00DF5D71"/>
    <w:rsid w:val="00DF628C"/>
    <w:rsid w:val="00DF6BEF"/>
    <w:rsid w:val="00DF6CDC"/>
    <w:rsid w:val="00DF74E8"/>
    <w:rsid w:val="00DF779E"/>
    <w:rsid w:val="00DF7902"/>
    <w:rsid w:val="00DF7CF7"/>
    <w:rsid w:val="00E00B95"/>
    <w:rsid w:val="00E00CEE"/>
    <w:rsid w:val="00E01603"/>
    <w:rsid w:val="00E01DA3"/>
    <w:rsid w:val="00E01EFC"/>
    <w:rsid w:val="00E01FE3"/>
    <w:rsid w:val="00E01FED"/>
    <w:rsid w:val="00E02610"/>
    <w:rsid w:val="00E0389A"/>
    <w:rsid w:val="00E039C2"/>
    <w:rsid w:val="00E03D38"/>
    <w:rsid w:val="00E03F21"/>
    <w:rsid w:val="00E040F8"/>
    <w:rsid w:val="00E04695"/>
    <w:rsid w:val="00E04A51"/>
    <w:rsid w:val="00E04B6D"/>
    <w:rsid w:val="00E0525F"/>
    <w:rsid w:val="00E05D96"/>
    <w:rsid w:val="00E06028"/>
    <w:rsid w:val="00E0613E"/>
    <w:rsid w:val="00E06723"/>
    <w:rsid w:val="00E06819"/>
    <w:rsid w:val="00E06973"/>
    <w:rsid w:val="00E06AD0"/>
    <w:rsid w:val="00E06C0A"/>
    <w:rsid w:val="00E06CB9"/>
    <w:rsid w:val="00E070D4"/>
    <w:rsid w:val="00E07615"/>
    <w:rsid w:val="00E07D8A"/>
    <w:rsid w:val="00E102A3"/>
    <w:rsid w:val="00E10643"/>
    <w:rsid w:val="00E10DC2"/>
    <w:rsid w:val="00E1249C"/>
    <w:rsid w:val="00E12591"/>
    <w:rsid w:val="00E127F4"/>
    <w:rsid w:val="00E12A31"/>
    <w:rsid w:val="00E12AEE"/>
    <w:rsid w:val="00E12F2F"/>
    <w:rsid w:val="00E13415"/>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17981"/>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229"/>
    <w:rsid w:val="00E357F1"/>
    <w:rsid w:val="00E35CB1"/>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043"/>
    <w:rsid w:val="00E417B2"/>
    <w:rsid w:val="00E41A01"/>
    <w:rsid w:val="00E41D55"/>
    <w:rsid w:val="00E41FB5"/>
    <w:rsid w:val="00E42406"/>
    <w:rsid w:val="00E42CF6"/>
    <w:rsid w:val="00E42EDD"/>
    <w:rsid w:val="00E43048"/>
    <w:rsid w:val="00E434B9"/>
    <w:rsid w:val="00E434C1"/>
    <w:rsid w:val="00E439DD"/>
    <w:rsid w:val="00E43C8F"/>
    <w:rsid w:val="00E43D1D"/>
    <w:rsid w:val="00E44449"/>
    <w:rsid w:val="00E44615"/>
    <w:rsid w:val="00E44823"/>
    <w:rsid w:val="00E44834"/>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A4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4B28"/>
    <w:rsid w:val="00E5569A"/>
    <w:rsid w:val="00E55AA0"/>
    <w:rsid w:val="00E55AAB"/>
    <w:rsid w:val="00E55C38"/>
    <w:rsid w:val="00E55D2F"/>
    <w:rsid w:val="00E55D8A"/>
    <w:rsid w:val="00E561C6"/>
    <w:rsid w:val="00E56532"/>
    <w:rsid w:val="00E567C9"/>
    <w:rsid w:val="00E568EE"/>
    <w:rsid w:val="00E56B10"/>
    <w:rsid w:val="00E571B0"/>
    <w:rsid w:val="00E572B0"/>
    <w:rsid w:val="00E57DAE"/>
    <w:rsid w:val="00E57DFC"/>
    <w:rsid w:val="00E6003F"/>
    <w:rsid w:val="00E60C2A"/>
    <w:rsid w:val="00E60D47"/>
    <w:rsid w:val="00E60E3C"/>
    <w:rsid w:val="00E60FE5"/>
    <w:rsid w:val="00E61042"/>
    <w:rsid w:val="00E61407"/>
    <w:rsid w:val="00E61543"/>
    <w:rsid w:val="00E62132"/>
    <w:rsid w:val="00E62296"/>
    <w:rsid w:val="00E62593"/>
    <w:rsid w:val="00E6326A"/>
    <w:rsid w:val="00E63ADC"/>
    <w:rsid w:val="00E63DA2"/>
    <w:rsid w:val="00E63E6F"/>
    <w:rsid w:val="00E6446D"/>
    <w:rsid w:val="00E6462C"/>
    <w:rsid w:val="00E646DE"/>
    <w:rsid w:val="00E64968"/>
    <w:rsid w:val="00E64969"/>
    <w:rsid w:val="00E65044"/>
    <w:rsid w:val="00E65190"/>
    <w:rsid w:val="00E65589"/>
    <w:rsid w:val="00E65646"/>
    <w:rsid w:val="00E65EAC"/>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87A"/>
    <w:rsid w:val="00E71A37"/>
    <w:rsid w:val="00E72F99"/>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5A1"/>
    <w:rsid w:val="00E80B86"/>
    <w:rsid w:val="00E814A0"/>
    <w:rsid w:val="00E814CD"/>
    <w:rsid w:val="00E81C17"/>
    <w:rsid w:val="00E8240F"/>
    <w:rsid w:val="00E82629"/>
    <w:rsid w:val="00E8265E"/>
    <w:rsid w:val="00E826AF"/>
    <w:rsid w:val="00E82B2A"/>
    <w:rsid w:val="00E830AE"/>
    <w:rsid w:val="00E832B4"/>
    <w:rsid w:val="00E83495"/>
    <w:rsid w:val="00E838D5"/>
    <w:rsid w:val="00E83973"/>
    <w:rsid w:val="00E83A27"/>
    <w:rsid w:val="00E83F16"/>
    <w:rsid w:val="00E83F18"/>
    <w:rsid w:val="00E83F1F"/>
    <w:rsid w:val="00E84299"/>
    <w:rsid w:val="00E8470B"/>
    <w:rsid w:val="00E84A8F"/>
    <w:rsid w:val="00E84CDC"/>
    <w:rsid w:val="00E84D90"/>
    <w:rsid w:val="00E84FB6"/>
    <w:rsid w:val="00E850A3"/>
    <w:rsid w:val="00E85704"/>
    <w:rsid w:val="00E865A7"/>
    <w:rsid w:val="00E86A95"/>
    <w:rsid w:val="00E87C43"/>
    <w:rsid w:val="00E87D16"/>
    <w:rsid w:val="00E87FD2"/>
    <w:rsid w:val="00E906D2"/>
    <w:rsid w:val="00E910F7"/>
    <w:rsid w:val="00E911AE"/>
    <w:rsid w:val="00E91328"/>
    <w:rsid w:val="00E913C5"/>
    <w:rsid w:val="00E91712"/>
    <w:rsid w:val="00E9180F"/>
    <w:rsid w:val="00E92230"/>
    <w:rsid w:val="00E92328"/>
    <w:rsid w:val="00E924CF"/>
    <w:rsid w:val="00E92C20"/>
    <w:rsid w:val="00E92F0F"/>
    <w:rsid w:val="00E932EC"/>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C8B"/>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15"/>
    <w:rsid w:val="00EA5B5A"/>
    <w:rsid w:val="00EA6118"/>
    <w:rsid w:val="00EA661F"/>
    <w:rsid w:val="00EA6932"/>
    <w:rsid w:val="00EA6CD3"/>
    <w:rsid w:val="00EA769B"/>
    <w:rsid w:val="00EA778C"/>
    <w:rsid w:val="00EA780C"/>
    <w:rsid w:val="00EA7AF6"/>
    <w:rsid w:val="00EB0279"/>
    <w:rsid w:val="00EB03ED"/>
    <w:rsid w:val="00EB0869"/>
    <w:rsid w:val="00EB0AAA"/>
    <w:rsid w:val="00EB0ABC"/>
    <w:rsid w:val="00EB0C2E"/>
    <w:rsid w:val="00EB0E39"/>
    <w:rsid w:val="00EB0FEA"/>
    <w:rsid w:val="00EB1036"/>
    <w:rsid w:val="00EB1338"/>
    <w:rsid w:val="00EB1549"/>
    <w:rsid w:val="00EB1A9A"/>
    <w:rsid w:val="00EB1AC4"/>
    <w:rsid w:val="00EB219E"/>
    <w:rsid w:val="00EB2C0C"/>
    <w:rsid w:val="00EB3095"/>
    <w:rsid w:val="00EB36C9"/>
    <w:rsid w:val="00EB3737"/>
    <w:rsid w:val="00EB45CF"/>
    <w:rsid w:val="00EB4BEF"/>
    <w:rsid w:val="00EB4BFA"/>
    <w:rsid w:val="00EB4D13"/>
    <w:rsid w:val="00EB4E57"/>
    <w:rsid w:val="00EB4F49"/>
    <w:rsid w:val="00EB508F"/>
    <w:rsid w:val="00EB5459"/>
    <w:rsid w:val="00EB5791"/>
    <w:rsid w:val="00EB595A"/>
    <w:rsid w:val="00EB5A47"/>
    <w:rsid w:val="00EB5B1F"/>
    <w:rsid w:val="00EB6230"/>
    <w:rsid w:val="00EB644D"/>
    <w:rsid w:val="00EB6791"/>
    <w:rsid w:val="00EB6A76"/>
    <w:rsid w:val="00EB6B87"/>
    <w:rsid w:val="00EB6C51"/>
    <w:rsid w:val="00EB6EDA"/>
    <w:rsid w:val="00EB7275"/>
    <w:rsid w:val="00EB7626"/>
    <w:rsid w:val="00EB7902"/>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3A5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44E8"/>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3F0"/>
    <w:rsid w:val="00EE2500"/>
    <w:rsid w:val="00EE2AF5"/>
    <w:rsid w:val="00EE2CB7"/>
    <w:rsid w:val="00EE35EE"/>
    <w:rsid w:val="00EE3920"/>
    <w:rsid w:val="00EE3B8A"/>
    <w:rsid w:val="00EE3F14"/>
    <w:rsid w:val="00EE4175"/>
    <w:rsid w:val="00EE4CC9"/>
    <w:rsid w:val="00EE5730"/>
    <w:rsid w:val="00EE578F"/>
    <w:rsid w:val="00EE5857"/>
    <w:rsid w:val="00EE5B91"/>
    <w:rsid w:val="00EE5BE6"/>
    <w:rsid w:val="00EE5D3F"/>
    <w:rsid w:val="00EE5FB6"/>
    <w:rsid w:val="00EE5FDC"/>
    <w:rsid w:val="00EE69CA"/>
    <w:rsid w:val="00EE6AB2"/>
    <w:rsid w:val="00EE6C1C"/>
    <w:rsid w:val="00EE6D78"/>
    <w:rsid w:val="00EE712F"/>
    <w:rsid w:val="00EE71D2"/>
    <w:rsid w:val="00EE737E"/>
    <w:rsid w:val="00EE776D"/>
    <w:rsid w:val="00EE7D17"/>
    <w:rsid w:val="00EF0A40"/>
    <w:rsid w:val="00EF1999"/>
    <w:rsid w:val="00EF1A30"/>
    <w:rsid w:val="00EF1B2C"/>
    <w:rsid w:val="00EF1D7F"/>
    <w:rsid w:val="00EF1F5B"/>
    <w:rsid w:val="00EF20D1"/>
    <w:rsid w:val="00EF22A6"/>
    <w:rsid w:val="00EF259B"/>
    <w:rsid w:val="00EF25AA"/>
    <w:rsid w:val="00EF25C4"/>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74E9"/>
    <w:rsid w:val="00EF7D66"/>
    <w:rsid w:val="00F00159"/>
    <w:rsid w:val="00F001C1"/>
    <w:rsid w:val="00F0060E"/>
    <w:rsid w:val="00F0095C"/>
    <w:rsid w:val="00F00B84"/>
    <w:rsid w:val="00F00C09"/>
    <w:rsid w:val="00F00FA0"/>
    <w:rsid w:val="00F012F8"/>
    <w:rsid w:val="00F019DD"/>
    <w:rsid w:val="00F01DC8"/>
    <w:rsid w:val="00F01F8A"/>
    <w:rsid w:val="00F026E3"/>
    <w:rsid w:val="00F0316B"/>
    <w:rsid w:val="00F0340C"/>
    <w:rsid w:val="00F03666"/>
    <w:rsid w:val="00F03705"/>
    <w:rsid w:val="00F03753"/>
    <w:rsid w:val="00F0378E"/>
    <w:rsid w:val="00F03EAD"/>
    <w:rsid w:val="00F04004"/>
    <w:rsid w:val="00F04983"/>
    <w:rsid w:val="00F05531"/>
    <w:rsid w:val="00F05996"/>
    <w:rsid w:val="00F05A19"/>
    <w:rsid w:val="00F05AA5"/>
    <w:rsid w:val="00F05B6E"/>
    <w:rsid w:val="00F06084"/>
    <w:rsid w:val="00F06111"/>
    <w:rsid w:val="00F064B5"/>
    <w:rsid w:val="00F064F9"/>
    <w:rsid w:val="00F0650F"/>
    <w:rsid w:val="00F0683F"/>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17E71"/>
    <w:rsid w:val="00F202E3"/>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9EA"/>
    <w:rsid w:val="00F25AE1"/>
    <w:rsid w:val="00F25C21"/>
    <w:rsid w:val="00F26065"/>
    <w:rsid w:val="00F26520"/>
    <w:rsid w:val="00F26C20"/>
    <w:rsid w:val="00F26ECE"/>
    <w:rsid w:val="00F270C3"/>
    <w:rsid w:val="00F272E7"/>
    <w:rsid w:val="00F2757C"/>
    <w:rsid w:val="00F2778F"/>
    <w:rsid w:val="00F2798A"/>
    <w:rsid w:val="00F301FF"/>
    <w:rsid w:val="00F3022F"/>
    <w:rsid w:val="00F30403"/>
    <w:rsid w:val="00F30417"/>
    <w:rsid w:val="00F30805"/>
    <w:rsid w:val="00F308F7"/>
    <w:rsid w:val="00F30BF5"/>
    <w:rsid w:val="00F30CA3"/>
    <w:rsid w:val="00F30DC9"/>
    <w:rsid w:val="00F30E8F"/>
    <w:rsid w:val="00F30FE7"/>
    <w:rsid w:val="00F315FA"/>
    <w:rsid w:val="00F31E61"/>
    <w:rsid w:val="00F31E74"/>
    <w:rsid w:val="00F32242"/>
    <w:rsid w:val="00F32807"/>
    <w:rsid w:val="00F32B51"/>
    <w:rsid w:val="00F32C6B"/>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AAC"/>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5FB"/>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5FCE"/>
    <w:rsid w:val="00F4630E"/>
    <w:rsid w:val="00F467F7"/>
    <w:rsid w:val="00F46A5A"/>
    <w:rsid w:val="00F46CA4"/>
    <w:rsid w:val="00F46FC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480"/>
    <w:rsid w:val="00F55954"/>
    <w:rsid w:val="00F55A42"/>
    <w:rsid w:val="00F55BC9"/>
    <w:rsid w:val="00F55BEC"/>
    <w:rsid w:val="00F55CB3"/>
    <w:rsid w:val="00F56969"/>
    <w:rsid w:val="00F56C09"/>
    <w:rsid w:val="00F56CB9"/>
    <w:rsid w:val="00F6011B"/>
    <w:rsid w:val="00F60493"/>
    <w:rsid w:val="00F6062E"/>
    <w:rsid w:val="00F60920"/>
    <w:rsid w:val="00F60F4F"/>
    <w:rsid w:val="00F60F6A"/>
    <w:rsid w:val="00F6125D"/>
    <w:rsid w:val="00F61710"/>
    <w:rsid w:val="00F617CC"/>
    <w:rsid w:val="00F61F15"/>
    <w:rsid w:val="00F61FAC"/>
    <w:rsid w:val="00F621C9"/>
    <w:rsid w:val="00F6280E"/>
    <w:rsid w:val="00F62921"/>
    <w:rsid w:val="00F62B62"/>
    <w:rsid w:val="00F62DE2"/>
    <w:rsid w:val="00F633AE"/>
    <w:rsid w:val="00F63495"/>
    <w:rsid w:val="00F63D86"/>
    <w:rsid w:val="00F63F79"/>
    <w:rsid w:val="00F64357"/>
    <w:rsid w:val="00F64787"/>
    <w:rsid w:val="00F64A05"/>
    <w:rsid w:val="00F64EDB"/>
    <w:rsid w:val="00F65565"/>
    <w:rsid w:val="00F655B7"/>
    <w:rsid w:val="00F65627"/>
    <w:rsid w:val="00F660E2"/>
    <w:rsid w:val="00F663D9"/>
    <w:rsid w:val="00F666A2"/>
    <w:rsid w:val="00F667BC"/>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C9B"/>
    <w:rsid w:val="00F72DCF"/>
    <w:rsid w:val="00F734C0"/>
    <w:rsid w:val="00F73588"/>
    <w:rsid w:val="00F73619"/>
    <w:rsid w:val="00F73F98"/>
    <w:rsid w:val="00F749EC"/>
    <w:rsid w:val="00F749F3"/>
    <w:rsid w:val="00F74BFF"/>
    <w:rsid w:val="00F74D7F"/>
    <w:rsid w:val="00F769F3"/>
    <w:rsid w:val="00F77167"/>
    <w:rsid w:val="00F80204"/>
    <w:rsid w:val="00F80723"/>
    <w:rsid w:val="00F80AE1"/>
    <w:rsid w:val="00F80DD8"/>
    <w:rsid w:val="00F81119"/>
    <w:rsid w:val="00F8141B"/>
    <w:rsid w:val="00F81B42"/>
    <w:rsid w:val="00F81C53"/>
    <w:rsid w:val="00F820E8"/>
    <w:rsid w:val="00F82737"/>
    <w:rsid w:val="00F82C50"/>
    <w:rsid w:val="00F82D75"/>
    <w:rsid w:val="00F82E09"/>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6F3E"/>
    <w:rsid w:val="00F87011"/>
    <w:rsid w:val="00F87AD3"/>
    <w:rsid w:val="00F87E2F"/>
    <w:rsid w:val="00F87EE7"/>
    <w:rsid w:val="00F90ACB"/>
    <w:rsid w:val="00F90EB3"/>
    <w:rsid w:val="00F90EE8"/>
    <w:rsid w:val="00F90F10"/>
    <w:rsid w:val="00F91186"/>
    <w:rsid w:val="00F91269"/>
    <w:rsid w:val="00F91306"/>
    <w:rsid w:val="00F915FC"/>
    <w:rsid w:val="00F91893"/>
    <w:rsid w:val="00F91D33"/>
    <w:rsid w:val="00F92116"/>
    <w:rsid w:val="00F92774"/>
    <w:rsid w:val="00F92ECE"/>
    <w:rsid w:val="00F92F3F"/>
    <w:rsid w:val="00F93316"/>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34C"/>
    <w:rsid w:val="00F976CC"/>
    <w:rsid w:val="00F97731"/>
    <w:rsid w:val="00F97944"/>
    <w:rsid w:val="00F97C68"/>
    <w:rsid w:val="00FA067C"/>
    <w:rsid w:val="00FA0885"/>
    <w:rsid w:val="00FA08AD"/>
    <w:rsid w:val="00FA0AE7"/>
    <w:rsid w:val="00FA1646"/>
    <w:rsid w:val="00FA1903"/>
    <w:rsid w:val="00FA1ECC"/>
    <w:rsid w:val="00FA2030"/>
    <w:rsid w:val="00FA20D4"/>
    <w:rsid w:val="00FA2416"/>
    <w:rsid w:val="00FA2543"/>
    <w:rsid w:val="00FA2823"/>
    <w:rsid w:val="00FA2B3D"/>
    <w:rsid w:val="00FA324A"/>
    <w:rsid w:val="00FA3377"/>
    <w:rsid w:val="00FA33FA"/>
    <w:rsid w:val="00FA38F0"/>
    <w:rsid w:val="00FA3C90"/>
    <w:rsid w:val="00FA4005"/>
    <w:rsid w:val="00FA4042"/>
    <w:rsid w:val="00FA4EB5"/>
    <w:rsid w:val="00FA54C6"/>
    <w:rsid w:val="00FA564E"/>
    <w:rsid w:val="00FA5AB4"/>
    <w:rsid w:val="00FA5BCB"/>
    <w:rsid w:val="00FA637E"/>
    <w:rsid w:val="00FA64C8"/>
    <w:rsid w:val="00FA681C"/>
    <w:rsid w:val="00FA6BE0"/>
    <w:rsid w:val="00FA6CE3"/>
    <w:rsid w:val="00FA766B"/>
    <w:rsid w:val="00FA7D9B"/>
    <w:rsid w:val="00FA7E50"/>
    <w:rsid w:val="00FA7FB0"/>
    <w:rsid w:val="00FB00C9"/>
    <w:rsid w:val="00FB0416"/>
    <w:rsid w:val="00FB084B"/>
    <w:rsid w:val="00FB0A84"/>
    <w:rsid w:val="00FB0C32"/>
    <w:rsid w:val="00FB0E0E"/>
    <w:rsid w:val="00FB0E87"/>
    <w:rsid w:val="00FB0FF6"/>
    <w:rsid w:val="00FB11D2"/>
    <w:rsid w:val="00FB133A"/>
    <w:rsid w:val="00FB1818"/>
    <w:rsid w:val="00FB297F"/>
    <w:rsid w:val="00FB2B91"/>
    <w:rsid w:val="00FB2B99"/>
    <w:rsid w:val="00FB2E7A"/>
    <w:rsid w:val="00FB3179"/>
    <w:rsid w:val="00FB335A"/>
    <w:rsid w:val="00FB381E"/>
    <w:rsid w:val="00FB3AE4"/>
    <w:rsid w:val="00FB3EB8"/>
    <w:rsid w:val="00FB3ED3"/>
    <w:rsid w:val="00FB41AD"/>
    <w:rsid w:val="00FB4B09"/>
    <w:rsid w:val="00FB4B9C"/>
    <w:rsid w:val="00FB4C32"/>
    <w:rsid w:val="00FB5542"/>
    <w:rsid w:val="00FB559A"/>
    <w:rsid w:val="00FB6036"/>
    <w:rsid w:val="00FB67A4"/>
    <w:rsid w:val="00FB6866"/>
    <w:rsid w:val="00FB6918"/>
    <w:rsid w:val="00FB6927"/>
    <w:rsid w:val="00FB6B30"/>
    <w:rsid w:val="00FB6B37"/>
    <w:rsid w:val="00FB6FBC"/>
    <w:rsid w:val="00FB71FE"/>
    <w:rsid w:val="00FB7447"/>
    <w:rsid w:val="00FB7634"/>
    <w:rsid w:val="00FB7A50"/>
    <w:rsid w:val="00FB7F54"/>
    <w:rsid w:val="00FC0278"/>
    <w:rsid w:val="00FC037F"/>
    <w:rsid w:val="00FC03CA"/>
    <w:rsid w:val="00FC0AC1"/>
    <w:rsid w:val="00FC10AB"/>
    <w:rsid w:val="00FC1525"/>
    <w:rsid w:val="00FC165F"/>
    <w:rsid w:val="00FC16D7"/>
    <w:rsid w:val="00FC19E0"/>
    <w:rsid w:val="00FC1CEA"/>
    <w:rsid w:val="00FC1EE1"/>
    <w:rsid w:val="00FC21A0"/>
    <w:rsid w:val="00FC277F"/>
    <w:rsid w:val="00FC27AF"/>
    <w:rsid w:val="00FC2C58"/>
    <w:rsid w:val="00FC2CAE"/>
    <w:rsid w:val="00FC2D0E"/>
    <w:rsid w:val="00FC3A9A"/>
    <w:rsid w:val="00FC3F63"/>
    <w:rsid w:val="00FC41E8"/>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131"/>
    <w:rsid w:val="00FD136A"/>
    <w:rsid w:val="00FD1490"/>
    <w:rsid w:val="00FD1BE0"/>
    <w:rsid w:val="00FD1CEF"/>
    <w:rsid w:val="00FD208C"/>
    <w:rsid w:val="00FD2454"/>
    <w:rsid w:val="00FD2E02"/>
    <w:rsid w:val="00FD2EB5"/>
    <w:rsid w:val="00FD2EC3"/>
    <w:rsid w:val="00FD3495"/>
    <w:rsid w:val="00FD3B6C"/>
    <w:rsid w:val="00FD3BC6"/>
    <w:rsid w:val="00FD425B"/>
    <w:rsid w:val="00FD46C4"/>
    <w:rsid w:val="00FD4A11"/>
    <w:rsid w:val="00FD4AAD"/>
    <w:rsid w:val="00FD4E1E"/>
    <w:rsid w:val="00FD5640"/>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2987"/>
    <w:rsid w:val="00FE3107"/>
    <w:rsid w:val="00FE31C6"/>
    <w:rsid w:val="00FE37AD"/>
    <w:rsid w:val="00FE399B"/>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480"/>
    <w:rsid w:val="00FF1610"/>
    <w:rsid w:val="00FF1BB9"/>
    <w:rsid w:val="00FF210F"/>
    <w:rsid w:val="00FF22CC"/>
    <w:rsid w:val="00FF22F1"/>
    <w:rsid w:val="00FF2425"/>
    <w:rsid w:val="00FF2C47"/>
    <w:rsid w:val="00FF326A"/>
    <w:rsid w:val="00FF39CB"/>
    <w:rsid w:val="00FF3AA1"/>
    <w:rsid w:val="00FF4194"/>
    <w:rsid w:val="00FF4467"/>
    <w:rsid w:val="00FF45E6"/>
    <w:rsid w:val="00FF472B"/>
    <w:rsid w:val="00FF4D58"/>
    <w:rsid w:val="00FF4D76"/>
    <w:rsid w:val="00FF4F95"/>
    <w:rsid w:val="00FF51AF"/>
    <w:rsid w:val="00FF5E26"/>
    <w:rsid w:val="00FF6158"/>
    <w:rsid w:val="00FF76E6"/>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FD281"/>
  <w15:docId w15:val="{CA325399-B634-432A-85D0-09020858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1">
    <w:name w:val="heading 2"/>
    <w:basedOn w:val="1"/>
    <w:next w:val="a"/>
    <w:autoRedefine/>
    <w:qFormat/>
    <w:rsid w:val="00D476B3"/>
    <w:pPr>
      <w:numPr>
        <w:ilvl w:val="1"/>
      </w:numPr>
      <w:pBdr>
        <w:top w:val="none" w:sz="0" w:space="0" w:color="auto"/>
      </w:pBdr>
      <w:spacing w:before="120"/>
      <w:outlineLvl w:val="1"/>
    </w:pPr>
    <w:rPr>
      <w:rFonts w:ascii="Times New Roman" w:eastAsia="Arial Unicode MS" w:hAnsi="Times New Roman"/>
      <w:b/>
      <w:bCs/>
      <w:iCs/>
      <w:color w:val="000000"/>
      <w:sz w:val="20"/>
    </w:rPr>
  </w:style>
  <w:style w:type="paragraph" w:styleId="3">
    <w:name w:val="heading 3"/>
    <w:basedOn w:val="21"/>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0">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iCs/>
      <w:color w:val="000000"/>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出段落"/>
    <w:basedOn w:val="a"/>
    <w:link w:val="af4"/>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uiPriority w:val="99"/>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7">
    <w:name w:val="Normal (Web)"/>
    <w:basedOn w:val="a"/>
    <w:uiPriority w:val="99"/>
    <w:unhideWhenUsed/>
    <w:qFormat/>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2">
    <w:name w:val="正文2"/>
    <w:rsid w:val="00991843"/>
    <w:pPr>
      <w:jc w:val="both"/>
    </w:pPr>
    <w:rPr>
      <w:rFonts w:eastAsia="宋体"/>
      <w:kern w:val="2"/>
      <w:sz w:val="21"/>
      <w:szCs w:val="21"/>
    </w:rPr>
  </w:style>
  <w:style w:type="character" w:styleId="af8">
    <w:name w:val="Placeholder Text"/>
    <w:basedOn w:val="a1"/>
    <w:uiPriority w:val="99"/>
    <w:unhideWhenUsed/>
    <w:rsid w:val="00232865"/>
    <w:rPr>
      <w:color w:val="808080"/>
    </w:rPr>
  </w:style>
  <w:style w:type="paragraph" w:styleId="af9">
    <w:name w:val="Revision"/>
    <w:hidden/>
    <w:uiPriority w:val="99"/>
    <w:semiHidden/>
    <w:rsid w:val="00856656"/>
    <w:rPr>
      <w:rFonts w:eastAsia="宋体"/>
      <w:sz w:val="24"/>
      <w:szCs w:val="24"/>
    </w:rPr>
  </w:style>
  <w:style w:type="paragraph" w:customStyle="1" w:styleId="TAN">
    <w:name w:val="TAN"/>
    <w:basedOn w:val="a"/>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Proposal">
    <w:name w:val="Proposal"/>
    <w:basedOn w:val="a"/>
    <w:rsid w:val="00660AC3"/>
    <w:pPr>
      <w:spacing w:after="120"/>
    </w:pPr>
    <w:rPr>
      <w:rFonts w:ascii="Arial" w:hAnsi="Arial" w:cs="Arial"/>
      <w:b/>
      <w:bCs/>
    </w:rPr>
  </w:style>
  <w:style w:type="numbering" w:customStyle="1" w:styleId="3GPPListofBullets">
    <w:name w:val="3GPP List of Bullets"/>
    <w:rsid w:val="00A42836"/>
    <w:pPr>
      <w:numPr>
        <w:numId w:val="13"/>
      </w:numPr>
    </w:pPr>
  </w:style>
  <w:style w:type="paragraph" w:styleId="afa">
    <w:name w:val="List Bullet"/>
    <w:basedOn w:val="a"/>
    <w:uiPriority w:val="99"/>
    <w:unhideWhenUsed/>
    <w:rsid w:val="00A42836"/>
    <w:pPr>
      <w:overflowPunct w:val="0"/>
      <w:autoSpaceDE w:val="0"/>
      <w:autoSpaceDN w:val="0"/>
      <w:adjustRightInd w:val="0"/>
      <w:spacing w:after="120"/>
      <w:ind w:left="284" w:hanging="284"/>
      <w:contextualSpacing/>
      <w:textAlignment w:val="baseline"/>
    </w:pPr>
    <w:rPr>
      <w:sz w:val="20"/>
      <w:szCs w:val="20"/>
      <w:lang w:val="en-GB" w:eastAsia="en-US"/>
    </w:rPr>
  </w:style>
  <w:style w:type="character" w:customStyle="1" w:styleId="y2iqfc">
    <w:name w:val="y2iqfc"/>
    <w:basedOn w:val="a1"/>
    <w:rsid w:val="001775C4"/>
  </w:style>
  <w:style w:type="paragraph" w:customStyle="1" w:styleId="title1">
    <w:name w:val="title1"/>
    <w:basedOn w:val="1"/>
    <w:next w:val="a"/>
    <w:link w:val="title10"/>
    <w:qFormat/>
    <w:rsid w:val="00B22049"/>
    <w:pPr>
      <w:widowControl w:val="0"/>
      <w:numPr>
        <w:numId w:val="14"/>
      </w:numPr>
      <w:pBdr>
        <w:top w:val="none" w:sz="0" w:space="0" w:color="auto"/>
      </w:pBdr>
      <w:overflowPunct/>
      <w:autoSpaceDE/>
      <w:autoSpaceDN/>
      <w:adjustRightInd/>
      <w:spacing w:before="120" w:after="120" w:line="578" w:lineRule="auto"/>
      <w:textAlignment w:val="auto"/>
    </w:pPr>
    <w:rPr>
      <w:rFonts w:ascii="Times New Roman" w:hAnsi="Times New Roman" w:cstheme="majorBidi"/>
      <w:b/>
      <w:bCs/>
      <w:kern w:val="44"/>
      <w:sz w:val="28"/>
      <w:szCs w:val="44"/>
    </w:rPr>
  </w:style>
  <w:style w:type="character" w:customStyle="1" w:styleId="title10">
    <w:name w:val="title1 字符"/>
    <w:basedOn w:val="a1"/>
    <w:link w:val="title1"/>
    <w:rsid w:val="00B22049"/>
    <w:rPr>
      <w:rFonts w:eastAsia="宋体" w:cstheme="majorBidi"/>
      <w:b/>
      <w:bCs/>
      <w:kern w:val="44"/>
      <w:sz w:val="28"/>
      <w:szCs w:val="44"/>
    </w:rPr>
  </w:style>
  <w:style w:type="paragraph" w:customStyle="1" w:styleId="title2">
    <w:name w:val="title 2"/>
    <w:basedOn w:val="21"/>
    <w:next w:val="a"/>
    <w:qFormat/>
    <w:rsid w:val="00B22049"/>
    <w:pPr>
      <w:widowControl w:val="0"/>
      <w:numPr>
        <w:numId w:val="14"/>
      </w:numPr>
      <w:overflowPunct/>
      <w:autoSpaceDE/>
      <w:autoSpaceDN/>
      <w:adjustRightInd/>
      <w:spacing w:after="120" w:line="415" w:lineRule="auto"/>
      <w:jc w:val="both"/>
      <w:textAlignment w:val="auto"/>
    </w:pPr>
    <w:rPr>
      <w:rFonts w:asciiTheme="majorHAnsi" w:eastAsiaTheme="majorEastAsia" w:hAnsiTheme="majorHAnsi" w:cstheme="majorBidi"/>
      <w:b w:val="0"/>
      <w:bCs w:val="0"/>
      <w:iCs w:val="0"/>
      <w:kern w:val="2"/>
      <w:sz w:val="24"/>
      <w:szCs w:val="32"/>
    </w:rPr>
  </w:style>
  <w:style w:type="paragraph" w:customStyle="1" w:styleId="3GPPText">
    <w:name w:val="3GPP Text"/>
    <w:basedOn w:val="a"/>
    <w:link w:val="3GPPTextChar"/>
    <w:qFormat/>
    <w:rsid w:val="006533FB"/>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6533FB"/>
    <w:rPr>
      <w:rFonts w:eastAsia="宋体"/>
      <w:sz w:val="22"/>
      <w:lang w:eastAsia="en-US"/>
    </w:rPr>
  </w:style>
  <w:style w:type="paragraph" w:styleId="afb">
    <w:name w:val="Title"/>
    <w:basedOn w:val="a"/>
    <w:next w:val="a"/>
    <w:link w:val="afc"/>
    <w:qFormat/>
    <w:rsid w:val="006533FB"/>
    <w:pPr>
      <w:widowControl w:val="0"/>
      <w:spacing w:before="240" w:after="60"/>
      <w:jc w:val="center"/>
      <w:outlineLvl w:val="0"/>
    </w:pPr>
    <w:rPr>
      <w:rFonts w:asciiTheme="majorHAnsi" w:eastAsiaTheme="majorEastAsia" w:hAnsiTheme="majorHAnsi" w:cstheme="majorBidi"/>
      <w:b/>
      <w:bCs/>
      <w:kern w:val="2"/>
      <w:sz w:val="32"/>
      <w:szCs w:val="32"/>
    </w:rPr>
  </w:style>
  <w:style w:type="character" w:customStyle="1" w:styleId="afc">
    <w:name w:val="标题 字符"/>
    <w:basedOn w:val="a1"/>
    <w:link w:val="afb"/>
    <w:rsid w:val="006533FB"/>
    <w:rPr>
      <w:rFonts w:asciiTheme="majorHAnsi" w:eastAsiaTheme="majorEastAsia" w:hAnsiTheme="majorHAnsi" w:cstheme="majorBidi"/>
      <w:b/>
      <w:bCs/>
      <w:kern w:val="2"/>
      <w:sz w:val="32"/>
      <w:szCs w:val="32"/>
    </w:rPr>
  </w:style>
  <w:style w:type="character" w:customStyle="1" w:styleId="font31">
    <w:name w:val="font31"/>
    <w:basedOn w:val="a1"/>
    <w:rsid w:val="00FC1525"/>
    <w:rPr>
      <w:rFonts w:ascii="Arial" w:hAnsi="Arial" w:cs="Arial" w:hint="default"/>
      <w:b w:val="0"/>
      <w:bCs w:val="0"/>
      <w:i w:val="0"/>
      <w:iCs w:val="0"/>
      <w:strike w:val="0"/>
      <w:dstrike w:val="0"/>
      <w:color w:val="0000FF"/>
      <w:sz w:val="22"/>
      <w:szCs w:val="22"/>
      <w:u w:val="none"/>
      <w:effect w:val="none"/>
    </w:rPr>
  </w:style>
  <w:style w:type="paragraph" w:customStyle="1" w:styleId="23">
    <w:name w:val="列表段落2"/>
    <w:basedOn w:val="a"/>
    <w:rsid w:val="005E119B"/>
    <w:pPr>
      <w:spacing w:before="100" w:beforeAutospacing="1" w:after="100" w:afterAutospacing="1"/>
      <w:ind w:leftChars="400" w:left="840"/>
    </w:pPr>
    <w:rPr>
      <w:rFonts w:ascii="Times" w:eastAsia="Batang" w:hAnsi="Times" w:cs="Times"/>
    </w:rPr>
  </w:style>
  <w:style w:type="paragraph" w:customStyle="1" w:styleId="32">
    <w:name w:val="正文3"/>
    <w:rsid w:val="00107837"/>
    <w:pPr>
      <w:jc w:val="both"/>
    </w:pPr>
    <w:rPr>
      <w:rFonts w:ascii="宋体" w:eastAsia="宋体" w:hAnsi="宋体" w:cs="宋体"/>
      <w:kern w:val="2"/>
      <w:sz w:val="21"/>
      <w:szCs w:val="21"/>
    </w:rPr>
  </w:style>
  <w:style w:type="table" w:styleId="5-1">
    <w:name w:val="Grid Table 5 Dark Accent 1"/>
    <w:basedOn w:val="a2"/>
    <w:uiPriority w:val="50"/>
    <w:rsid w:val="00107837"/>
    <w:rPr>
      <w:rFonts w:ascii="CG Times (WN)" w:eastAsia="Malgun Gothic" w:hAnsi="CG Times (W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2">
    <w:name w:val="List Number 2"/>
    <w:basedOn w:val="a"/>
    <w:semiHidden/>
    <w:unhideWhenUsed/>
    <w:rsid w:val="00107837"/>
    <w:pPr>
      <w:numPr>
        <w:numId w:val="26"/>
      </w:numPr>
      <w:contextualSpacing/>
    </w:pPr>
  </w:style>
  <w:style w:type="character" w:customStyle="1" w:styleId="Char0">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E41043"/>
    <w:rPr>
      <w:rFonts w:ascii="Times" w:hAnsi="Times"/>
      <w:szCs w:val="24"/>
    </w:rPr>
  </w:style>
  <w:style w:type="paragraph" w:customStyle="1" w:styleId="Default">
    <w:name w:val="Default"/>
    <w:rsid w:val="00644222"/>
    <w:pPr>
      <w:autoSpaceDE w:val="0"/>
      <w:autoSpaceDN w:val="0"/>
      <w:adjustRightInd w:val="0"/>
    </w:pPr>
    <w:rPr>
      <w:color w:val="000000"/>
      <w:sz w:val="24"/>
      <w:szCs w:val="24"/>
      <w:lang w:val="en-GB" w:eastAsia="en-US"/>
    </w:rPr>
  </w:style>
  <w:style w:type="character" w:customStyle="1" w:styleId="15">
    <w:name w:val="15"/>
    <w:basedOn w:val="a1"/>
    <w:rsid w:val="000B1E38"/>
    <w:rPr>
      <w:rFonts w:ascii="Times New Roman" w:hAnsi="Times New Roman" w:cs="Times New Roman" w:hint="default"/>
      <w:sz w:val="16"/>
      <w:szCs w:val="16"/>
    </w:rPr>
  </w:style>
  <w:style w:type="paragraph" w:customStyle="1" w:styleId="Doc-text2">
    <w:name w:val="Doc-text2"/>
    <w:basedOn w:val="a"/>
    <w:link w:val="Doc-text2Char"/>
    <w:qFormat/>
    <w:rsid w:val="0061480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61480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42099441">
      <w:bodyDiv w:val="1"/>
      <w:marLeft w:val="0"/>
      <w:marRight w:val="0"/>
      <w:marTop w:val="0"/>
      <w:marBottom w:val="0"/>
      <w:divBdr>
        <w:top w:val="none" w:sz="0" w:space="0" w:color="auto"/>
        <w:left w:val="none" w:sz="0" w:space="0" w:color="auto"/>
        <w:bottom w:val="none" w:sz="0" w:space="0" w:color="auto"/>
        <w:right w:val="none" w:sz="0" w:space="0" w:color="auto"/>
      </w:divBdr>
    </w:div>
    <w:div w:id="57486124">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105539575">
      <w:bodyDiv w:val="1"/>
      <w:marLeft w:val="0"/>
      <w:marRight w:val="0"/>
      <w:marTop w:val="0"/>
      <w:marBottom w:val="0"/>
      <w:divBdr>
        <w:top w:val="none" w:sz="0" w:space="0" w:color="auto"/>
        <w:left w:val="none" w:sz="0" w:space="0" w:color="auto"/>
        <w:bottom w:val="none" w:sz="0" w:space="0" w:color="auto"/>
        <w:right w:val="none" w:sz="0" w:space="0" w:color="auto"/>
      </w:divBdr>
    </w:div>
    <w:div w:id="109057901">
      <w:bodyDiv w:val="1"/>
      <w:marLeft w:val="0"/>
      <w:marRight w:val="0"/>
      <w:marTop w:val="0"/>
      <w:marBottom w:val="0"/>
      <w:divBdr>
        <w:top w:val="none" w:sz="0" w:space="0" w:color="auto"/>
        <w:left w:val="none" w:sz="0" w:space="0" w:color="auto"/>
        <w:bottom w:val="none" w:sz="0" w:space="0" w:color="auto"/>
        <w:right w:val="none" w:sz="0" w:space="0" w:color="auto"/>
      </w:divBdr>
    </w:div>
    <w:div w:id="160199032">
      <w:bodyDiv w:val="1"/>
      <w:marLeft w:val="0"/>
      <w:marRight w:val="0"/>
      <w:marTop w:val="0"/>
      <w:marBottom w:val="0"/>
      <w:divBdr>
        <w:top w:val="none" w:sz="0" w:space="0" w:color="auto"/>
        <w:left w:val="none" w:sz="0" w:space="0" w:color="auto"/>
        <w:bottom w:val="none" w:sz="0" w:space="0" w:color="auto"/>
        <w:right w:val="none" w:sz="0" w:space="0" w:color="auto"/>
      </w:divBdr>
    </w:div>
    <w:div w:id="179247131">
      <w:bodyDiv w:val="1"/>
      <w:marLeft w:val="0"/>
      <w:marRight w:val="0"/>
      <w:marTop w:val="0"/>
      <w:marBottom w:val="0"/>
      <w:divBdr>
        <w:top w:val="none" w:sz="0" w:space="0" w:color="auto"/>
        <w:left w:val="none" w:sz="0" w:space="0" w:color="auto"/>
        <w:bottom w:val="none" w:sz="0" w:space="0" w:color="auto"/>
        <w:right w:val="none" w:sz="0" w:space="0" w:color="auto"/>
      </w:divBdr>
    </w:div>
    <w:div w:id="179785396">
      <w:bodyDiv w:val="1"/>
      <w:marLeft w:val="0"/>
      <w:marRight w:val="0"/>
      <w:marTop w:val="0"/>
      <w:marBottom w:val="0"/>
      <w:divBdr>
        <w:top w:val="none" w:sz="0" w:space="0" w:color="auto"/>
        <w:left w:val="none" w:sz="0" w:space="0" w:color="auto"/>
        <w:bottom w:val="none" w:sz="0" w:space="0" w:color="auto"/>
        <w:right w:val="none" w:sz="0" w:space="0" w:color="auto"/>
      </w:divBdr>
    </w:div>
    <w:div w:id="197815716">
      <w:bodyDiv w:val="1"/>
      <w:marLeft w:val="0"/>
      <w:marRight w:val="0"/>
      <w:marTop w:val="0"/>
      <w:marBottom w:val="0"/>
      <w:divBdr>
        <w:top w:val="none" w:sz="0" w:space="0" w:color="auto"/>
        <w:left w:val="none" w:sz="0" w:space="0" w:color="auto"/>
        <w:bottom w:val="none" w:sz="0" w:space="0" w:color="auto"/>
        <w:right w:val="none" w:sz="0" w:space="0" w:color="auto"/>
      </w:divBdr>
    </w:div>
    <w:div w:id="240915789">
      <w:bodyDiv w:val="1"/>
      <w:marLeft w:val="0"/>
      <w:marRight w:val="0"/>
      <w:marTop w:val="0"/>
      <w:marBottom w:val="0"/>
      <w:divBdr>
        <w:top w:val="none" w:sz="0" w:space="0" w:color="auto"/>
        <w:left w:val="none" w:sz="0" w:space="0" w:color="auto"/>
        <w:bottom w:val="none" w:sz="0" w:space="0" w:color="auto"/>
        <w:right w:val="none" w:sz="0" w:space="0" w:color="auto"/>
      </w:divBdr>
    </w:div>
    <w:div w:id="259334548">
      <w:bodyDiv w:val="1"/>
      <w:marLeft w:val="0"/>
      <w:marRight w:val="0"/>
      <w:marTop w:val="0"/>
      <w:marBottom w:val="0"/>
      <w:divBdr>
        <w:top w:val="none" w:sz="0" w:space="0" w:color="auto"/>
        <w:left w:val="none" w:sz="0" w:space="0" w:color="auto"/>
        <w:bottom w:val="none" w:sz="0" w:space="0" w:color="auto"/>
        <w:right w:val="none" w:sz="0" w:space="0" w:color="auto"/>
      </w:divBdr>
    </w:div>
    <w:div w:id="264271579">
      <w:bodyDiv w:val="1"/>
      <w:marLeft w:val="0"/>
      <w:marRight w:val="0"/>
      <w:marTop w:val="0"/>
      <w:marBottom w:val="0"/>
      <w:divBdr>
        <w:top w:val="none" w:sz="0" w:space="0" w:color="auto"/>
        <w:left w:val="none" w:sz="0" w:space="0" w:color="auto"/>
        <w:bottom w:val="none" w:sz="0" w:space="0" w:color="auto"/>
        <w:right w:val="none" w:sz="0" w:space="0" w:color="auto"/>
      </w:divBdr>
    </w:div>
    <w:div w:id="266237709">
      <w:bodyDiv w:val="1"/>
      <w:marLeft w:val="0"/>
      <w:marRight w:val="0"/>
      <w:marTop w:val="0"/>
      <w:marBottom w:val="0"/>
      <w:divBdr>
        <w:top w:val="none" w:sz="0" w:space="0" w:color="auto"/>
        <w:left w:val="none" w:sz="0" w:space="0" w:color="auto"/>
        <w:bottom w:val="none" w:sz="0" w:space="0" w:color="auto"/>
        <w:right w:val="none" w:sz="0" w:space="0" w:color="auto"/>
      </w:divBdr>
    </w:div>
    <w:div w:id="278147856">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285090400">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69838121">
      <w:bodyDiv w:val="1"/>
      <w:marLeft w:val="0"/>
      <w:marRight w:val="0"/>
      <w:marTop w:val="0"/>
      <w:marBottom w:val="0"/>
      <w:divBdr>
        <w:top w:val="none" w:sz="0" w:space="0" w:color="auto"/>
        <w:left w:val="none" w:sz="0" w:space="0" w:color="auto"/>
        <w:bottom w:val="none" w:sz="0" w:space="0" w:color="auto"/>
        <w:right w:val="none" w:sz="0" w:space="0" w:color="auto"/>
      </w:divBdr>
    </w:div>
    <w:div w:id="394285386">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3131259">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61925912">
      <w:bodyDiv w:val="1"/>
      <w:marLeft w:val="0"/>
      <w:marRight w:val="0"/>
      <w:marTop w:val="0"/>
      <w:marBottom w:val="0"/>
      <w:divBdr>
        <w:top w:val="none" w:sz="0" w:space="0" w:color="auto"/>
        <w:left w:val="none" w:sz="0" w:space="0" w:color="auto"/>
        <w:bottom w:val="none" w:sz="0" w:space="0" w:color="auto"/>
        <w:right w:val="none" w:sz="0" w:space="0" w:color="auto"/>
      </w:divBdr>
    </w:div>
    <w:div w:id="465046672">
      <w:bodyDiv w:val="1"/>
      <w:marLeft w:val="0"/>
      <w:marRight w:val="0"/>
      <w:marTop w:val="0"/>
      <w:marBottom w:val="0"/>
      <w:divBdr>
        <w:top w:val="none" w:sz="0" w:space="0" w:color="auto"/>
        <w:left w:val="none" w:sz="0" w:space="0" w:color="auto"/>
        <w:bottom w:val="none" w:sz="0" w:space="0" w:color="auto"/>
        <w:right w:val="none" w:sz="0" w:space="0" w:color="auto"/>
      </w:divBdr>
    </w:div>
    <w:div w:id="467288855">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03932486">
      <w:bodyDiv w:val="1"/>
      <w:marLeft w:val="0"/>
      <w:marRight w:val="0"/>
      <w:marTop w:val="0"/>
      <w:marBottom w:val="0"/>
      <w:divBdr>
        <w:top w:val="none" w:sz="0" w:space="0" w:color="auto"/>
        <w:left w:val="none" w:sz="0" w:space="0" w:color="auto"/>
        <w:bottom w:val="none" w:sz="0" w:space="0" w:color="auto"/>
        <w:right w:val="none" w:sz="0" w:space="0" w:color="auto"/>
      </w:divBdr>
    </w:div>
    <w:div w:id="532184599">
      <w:bodyDiv w:val="1"/>
      <w:marLeft w:val="0"/>
      <w:marRight w:val="0"/>
      <w:marTop w:val="0"/>
      <w:marBottom w:val="0"/>
      <w:divBdr>
        <w:top w:val="none" w:sz="0" w:space="0" w:color="auto"/>
        <w:left w:val="none" w:sz="0" w:space="0" w:color="auto"/>
        <w:bottom w:val="none" w:sz="0" w:space="0" w:color="auto"/>
        <w:right w:val="none" w:sz="0" w:space="0" w:color="auto"/>
      </w:divBdr>
    </w:div>
    <w:div w:id="563182100">
      <w:bodyDiv w:val="1"/>
      <w:marLeft w:val="0"/>
      <w:marRight w:val="0"/>
      <w:marTop w:val="0"/>
      <w:marBottom w:val="0"/>
      <w:divBdr>
        <w:top w:val="none" w:sz="0" w:space="0" w:color="auto"/>
        <w:left w:val="none" w:sz="0" w:space="0" w:color="auto"/>
        <w:bottom w:val="none" w:sz="0" w:space="0" w:color="auto"/>
        <w:right w:val="none" w:sz="0" w:space="0" w:color="auto"/>
      </w:divBdr>
    </w:div>
    <w:div w:id="596718864">
      <w:bodyDiv w:val="1"/>
      <w:marLeft w:val="0"/>
      <w:marRight w:val="0"/>
      <w:marTop w:val="0"/>
      <w:marBottom w:val="0"/>
      <w:divBdr>
        <w:top w:val="none" w:sz="0" w:space="0" w:color="auto"/>
        <w:left w:val="none" w:sz="0" w:space="0" w:color="auto"/>
        <w:bottom w:val="none" w:sz="0" w:space="0" w:color="auto"/>
        <w:right w:val="none" w:sz="0" w:space="0" w:color="auto"/>
      </w:divBdr>
    </w:div>
    <w:div w:id="631835187">
      <w:bodyDiv w:val="1"/>
      <w:marLeft w:val="0"/>
      <w:marRight w:val="0"/>
      <w:marTop w:val="0"/>
      <w:marBottom w:val="0"/>
      <w:divBdr>
        <w:top w:val="none" w:sz="0" w:space="0" w:color="auto"/>
        <w:left w:val="none" w:sz="0" w:space="0" w:color="auto"/>
        <w:bottom w:val="none" w:sz="0" w:space="0" w:color="auto"/>
        <w:right w:val="none" w:sz="0" w:space="0" w:color="auto"/>
      </w:divBdr>
    </w:div>
    <w:div w:id="693573878">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6051769">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71973780">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788550183">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30681433">
      <w:bodyDiv w:val="1"/>
      <w:marLeft w:val="0"/>
      <w:marRight w:val="0"/>
      <w:marTop w:val="0"/>
      <w:marBottom w:val="0"/>
      <w:divBdr>
        <w:top w:val="none" w:sz="0" w:space="0" w:color="auto"/>
        <w:left w:val="none" w:sz="0" w:space="0" w:color="auto"/>
        <w:bottom w:val="none" w:sz="0" w:space="0" w:color="auto"/>
        <w:right w:val="none" w:sz="0" w:space="0" w:color="auto"/>
      </w:divBdr>
    </w:div>
    <w:div w:id="839929823">
      <w:bodyDiv w:val="1"/>
      <w:marLeft w:val="0"/>
      <w:marRight w:val="0"/>
      <w:marTop w:val="0"/>
      <w:marBottom w:val="0"/>
      <w:divBdr>
        <w:top w:val="none" w:sz="0" w:space="0" w:color="auto"/>
        <w:left w:val="none" w:sz="0" w:space="0" w:color="auto"/>
        <w:bottom w:val="none" w:sz="0" w:space="0" w:color="auto"/>
        <w:right w:val="none" w:sz="0" w:space="0" w:color="auto"/>
      </w:divBdr>
    </w:div>
    <w:div w:id="881402431">
      <w:bodyDiv w:val="1"/>
      <w:marLeft w:val="0"/>
      <w:marRight w:val="0"/>
      <w:marTop w:val="0"/>
      <w:marBottom w:val="0"/>
      <w:divBdr>
        <w:top w:val="none" w:sz="0" w:space="0" w:color="auto"/>
        <w:left w:val="none" w:sz="0" w:space="0" w:color="auto"/>
        <w:bottom w:val="none" w:sz="0" w:space="0" w:color="auto"/>
        <w:right w:val="none" w:sz="0" w:space="0" w:color="auto"/>
      </w:divBdr>
    </w:div>
    <w:div w:id="896863278">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17330065">
      <w:bodyDiv w:val="1"/>
      <w:marLeft w:val="0"/>
      <w:marRight w:val="0"/>
      <w:marTop w:val="0"/>
      <w:marBottom w:val="0"/>
      <w:divBdr>
        <w:top w:val="none" w:sz="0" w:space="0" w:color="auto"/>
        <w:left w:val="none" w:sz="0" w:space="0" w:color="auto"/>
        <w:bottom w:val="none" w:sz="0" w:space="0" w:color="auto"/>
        <w:right w:val="none" w:sz="0" w:space="0" w:color="auto"/>
      </w:divBdr>
    </w:div>
    <w:div w:id="972370405">
      <w:bodyDiv w:val="1"/>
      <w:marLeft w:val="0"/>
      <w:marRight w:val="0"/>
      <w:marTop w:val="0"/>
      <w:marBottom w:val="0"/>
      <w:divBdr>
        <w:top w:val="none" w:sz="0" w:space="0" w:color="auto"/>
        <w:left w:val="none" w:sz="0" w:space="0" w:color="auto"/>
        <w:bottom w:val="none" w:sz="0" w:space="0" w:color="auto"/>
        <w:right w:val="none" w:sz="0" w:space="0" w:color="auto"/>
      </w:divBdr>
    </w:div>
    <w:div w:id="97688051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993265216">
      <w:bodyDiv w:val="1"/>
      <w:marLeft w:val="0"/>
      <w:marRight w:val="0"/>
      <w:marTop w:val="0"/>
      <w:marBottom w:val="0"/>
      <w:divBdr>
        <w:top w:val="none" w:sz="0" w:space="0" w:color="auto"/>
        <w:left w:val="none" w:sz="0" w:space="0" w:color="auto"/>
        <w:bottom w:val="none" w:sz="0" w:space="0" w:color="auto"/>
        <w:right w:val="none" w:sz="0" w:space="0" w:color="auto"/>
      </w:divBdr>
    </w:div>
    <w:div w:id="1025524250">
      <w:bodyDiv w:val="1"/>
      <w:marLeft w:val="0"/>
      <w:marRight w:val="0"/>
      <w:marTop w:val="0"/>
      <w:marBottom w:val="0"/>
      <w:divBdr>
        <w:top w:val="none" w:sz="0" w:space="0" w:color="auto"/>
        <w:left w:val="none" w:sz="0" w:space="0" w:color="auto"/>
        <w:bottom w:val="none" w:sz="0" w:space="0" w:color="auto"/>
        <w:right w:val="none" w:sz="0" w:space="0" w:color="auto"/>
      </w:divBdr>
    </w:div>
    <w:div w:id="1031760757">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84111015">
      <w:bodyDiv w:val="1"/>
      <w:marLeft w:val="0"/>
      <w:marRight w:val="0"/>
      <w:marTop w:val="0"/>
      <w:marBottom w:val="0"/>
      <w:divBdr>
        <w:top w:val="none" w:sz="0" w:space="0" w:color="auto"/>
        <w:left w:val="none" w:sz="0" w:space="0" w:color="auto"/>
        <w:bottom w:val="none" w:sz="0" w:space="0" w:color="auto"/>
        <w:right w:val="none" w:sz="0" w:space="0" w:color="auto"/>
      </w:divBdr>
    </w:div>
    <w:div w:id="1093742099">
      <w:bodyDiv w:val="1"/>
      <w:marLeft w:val="0"/>
      <w:marRight w:val="0"/>
      <w:marTop w:val="0"/>
      <w:marBottom w:val="0"/>
      <w:divBdr>
        <w:top w:val="none" w:sz="0" w:space="0" w:color="auto"/>
        <w:left w:val="none" w:sz="0" w:space="0" w:color="auto"/>
        <w:bottom w:val="none" w:sz="0" w:space="0" w:color="auto"/>
        <w:right w:val="none" w:sz="0" w:space="0" w:color="auto"/>
      </w:divBdr>
    </w:div>
    <w:div w:id="1138644114">
      <w:bodyDiv w:val="1"/>
      <w:marLeft w:val="0"/>
      <w:marRight w:val="0"/>
      <w:marTop w:val="0"/>
      <w:marBottom w:val="0"/>
      <w:divBdr>
        <w:top w:val="none" w:sz="0" w:space="0" w:color="auto"/>
        <w:left w:val="none" w:sz="0" w:space="0" w:color="auto"/>
        <w:bottom w:val="none" w:sz="0" w:space="0" w:color="auto"/>
        <w:right w:val="none" w:sz="0" w:space="0" w:color="auto"/>
      </w:divBdr>
    </w:div>
    <w:div w:id="1156724294">
      <w:bodyDiv w:val="1"/>
      <w:marLeft w:val="0"/>
      <w:marRight w:val="0"/>
      <w:marTop w:val="0"/>
      <w:marBottom w:val="0"/>
      <w:divBdr>
        <w:top w:val="none" w:sz="0" w:space="0" w:color="auto"/>
        <w:left w:val="none" w:sz="0" w:space="0" w:color="auto"/>
        <w:bottom w:val="none" w:sz="0" w:space="0" w:color="auto"/>
        <w:right w:val="none" w:sz="0" w:space="0" w:color="auto"/>
      </w:divBdr>
    </w:div>
    <w:div w:id="1172985956">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3176900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295479395">
      <w:bodyDiv w:val="1"/>
      <w:marLeft w:val="0"/>
      <w:marRight w:val="0"/>
      <w:marTop w:val="0"/>
      <w:marBottom w:val="0"/>
      <w:divBdr>
        <w:top w:val="none" w:sz="0" w:space="0" w:color="auto"/>
        <w:left w:val="none" w:sz="0" w:space="0" w:color="auto"/>
        <w:bottom w:val="none" w:sz="0" w:space="0" w:color="auto"/>
        <w:right w:val="none" w:sz="0" w:space="0" w:color="auto"/>
      </w:divBdr>
    </w:div>
    <w:div w:id="1310592328">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395735700">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8254200">
      <w:bodyDiv w:val="1"/>
      <w:marLeft w:val="0"/>
      <w:marRight w:val="0"/>
      <w:marTop w:val="0"/>
      <w:marBottom w:val="0"/>
      <w:divBdr>
        <w:top w:val="none" w:sz="0" w:space="0" w:color="auto"/>
        <w:left w:val="none" w:sz="0" w:space="0" w:color="auto"/>
        <w:bottom w:val="none" w:sz="0" w:space="0" w:color="auto"/>
        <w:right w:val="none" w:sz="0" w:space="0" w:color="auto"/>
      </w:divBdr>
    </w:div>
    <w:div w:id="1473055467">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501896223">
      <w:bodyDiv w:val="1"/>
      <w:marLeft w:val="0"/>
      <w:marRight w:val="0"/>
      <w:marTop w:val="0"/>
      <w:marBottom w:val="0"/>
      <w:divBdr>
        <w:top w:val="none" w:sz="0" w:space="0" w:color="auto"/>
        <w:left w:val="none" w:sz="0" w:space="0" w:color="auto"/>
        <w:bottom w:val="none" w:sz="0" w:space="0" w:color="auto"/>
        <w:right w:val="none" w:sz="0" w:space="0" w:color="auto"/>
      </w:divBdr>
    </w:div>
    <w:div w:id="1510095550">
      <w:bodyDiv w:val="1"/>
      <w:marLeft w:val="0"/>
      <w:marRight w:val="0"/>
      <w:marTop w:val="0"/>
      <w:marBottom w:val="0"/>
      <w:divBdr>
        <w:top w:val="none" w:sz="0" w:space="0" w:color="auto"/>
        <w:left w:val="none" w:sz="0" w:space="0" w:color="auto"/>
        <w:bottom w:val="none" w:sz="0" w:space="0" w:color="auto"/>
        <w:right w:val="none" w:sz="0" w:space="0" w:color="auto"/>
      </w:divBdr>
    </w:div>
    <w:div w:id="1525635411">
      <w:bodyDiv w:val="1"/>
      <w:marLeft w:val="0"/>
      <w:marRight w:val="0"/>
      <w:marTop w:val="0"/>
      <w:marBottom w:val="0"/>
      <w:divBdr>
        <w:top w:val="none" w:sz="0" w:space="0" w:color="auto"/>
        <w:left w:val="none" w:sz="0" w:space="0" w:color="auto"/>
        <w:bottom w:val="none" w:sz="0" w:space="0" w:color="auto"/>
        <w:right w:val="none" w:sz="0" w:space="0" w:color="auto"/>
      </w:divBdr>
    </w:div>
    <w:div w:id="1542596008">
      <w:bodyDiv w:val="1"/>
      <w:marLeft w:val="0"/>
      <w:marRight w:val="0"/>
      <w:marTop w:val="0"/>
      <w:marBottom w:val="0"/>
      <w:divBdr>
        <w:top w:val="none" w:sz="0" w:space="0" w:color="auto"/>
        <w:left w:val="none" w:sz="0" w:space="0" w:color="auto"/>
        <w:bottom w:val="none" w:sz="0" w:space="0" w:color="auto"/>
        <w:right w:val="none" w:sz="0" w:space="0" w:color="auto"/>
      </w:divBdr>
    </w:div>
    <w:div w:id="1609312122">
      <w:bodyDiv w:val="1"/>
      <w:marLeft w:val="0"/>
      <w:marRight w:val="0"/>
      <w:marTop w:val="0"/>
      <w:marBottom w:val="0"/>
      <w:divBdr>
        <w:top w:val="none" w:sz="0" w:space="0" w:color="auto"/>
        <w:left w:val="none" w:sz="0" w:space="0" w:color="auto"/>
        <w:bottom w:val="none" w:sz="0" w:space="0" w:color="auto"/>
        <w:right w:val="none" w:sz="0" w:space="0" w:color="auto"/>
      </w:divBdr>
    </w:div>
    <w:div w:id="1667516693">
      <w:bodyDiv w:val="1"/>
      <w:marLeft w:val="0"/>
      <w:marRight w:val="0"/>
      <w:marTop w:val="0"/>
      <w:marBottom w:val="0"/>
      <w:divBdr>
        <w:top w:val="none" w:sz="0" w:space="0" w:color="auto"/>
        <w:left w:val="none" w:sz="0" w:space="0" w:color="auto"/>
        <w:bottom w:val="none" w:sz="0" w:space="0" w:color="auto"/>
        <w:right w:val="none" w:sz="0" w:space="0" w:color="auto"/>
      </w:divBdr>
    </w:div>
    <w:div w:id="1682392379">
      <w:bodyDiv w:val="1"/>
      <w:marLeft w:val="0"/>
      <w:marRight w:val="0"/>
      <w:marTop w:val="0"/>
      <w:marBottom w:val="0"/>
      <w:divBdr>
        <w:top w:val="none" w:sz="0" w:space="0" w:color="auto"/>
        <w:left w:val="none" w:sz="0" w:space="0" w:color="auto"/>
        <w:bottom w:val="none" w:sz="0" w:space="0" w:color="auto"/>
        <w:right w:val="none" w:sz="0" w:space="0" w:color="auto"/>
      </w:divBdr>
    </w:div>
    <w:div w:id="1692799496">
      <w:bodyDiv w:val="1"/>
      <w:marLeft w:val="0"/>
      <w:marRight w:val="0"/>
      <w:marTop w:val="0"/>
      <w:marBottom w:val="0"/>
      <w:divBdr>
        <w:top w:val="none" w:sz="0" w:space="0" w:color="auto"/>
        <w:left w:val="none" w:sz="0" w:space="0" w:color="auto"/>
        <w:bottom w:val="none" w:sz="0" w:space="0" w:color="auto"/>
        <w:right w:val="none" w:sz="0" w:space="0" w:color="auto"/>
      </w:divBdr>
    </w:div>
    <w:div w:id="1707025582">
      <w:bodyDiv w:val="1"/>
      <w:marLeft w:val="0"/>
      <w:marRight w:val="0"/>
      <w:marTop w:val="0"/>
      <w:marBottom w:val="0"/>
      <w:divBdr>
        <w:top w:val="none" w:sz="0" w:space="0" w:color="auto"/>
        <w:left w:val="none" w:sz="0" w:space="0" w:color="auto"/>
        <w:bottom w:val="none" w:sz="0" w:space="0" w:color="auto"/>
        <w:right w:val="none" w:sz="0" w:space="0" w:color="auto"/>
      </w:divBdr>
    </w:div>
    <w:div w:id="1725451194">
      <w:bodyDiv w:val="1"/>
      <w:marLeft w:val="0"/>
      <w:marRight w:val="0"/>
      <w:marTop w:val="0"/>
      <w:marBottom w:val="0"/>
      <w:divBdr>
        <w:top w:val="none" w:sz="0" w:space="0" w:color="auto"/>
        <w:left w:val="none" w:sz="0" w:space="0" w:color="auto"/>
        <w:bottom w:val="none" w:sz="0" w:space="0" w:color="auto"/>
        <w:right w:val="none" w:sz="0" w:space="0" w:color="auto"/>
      </w:divBdr>
    </w:div>
    <w:div w:id="1728609355">
      <w:bodyDiv w:val="1"/>
      <w:marLeft w:val="0"/>
      <w:marRight w:val="0"/>
      <w:marTop w:val="0"/>
      <w:marBottom w:val="0"/>
      <w:divBdr>
        <w:top w:val="none" w:sz="0" w:space="0" w:color="auto"/>
        <w:left w:val="none" w:sz="0" w:space="0" w:color="auto"/>
        <w:bottom w:val="none" w:sz="0" w:space="0" w:color="auto"/>
        <w:right w:val="none" w:sz="0" w:space="0" w:color="auto"/>
      </w:divBdr>
    </w:div>
    <w:div w:id="1755398927">
      <w:bodyDiv w:val="1"/>
      <w:marLeft w:val="0"/>
      <w:marRight w:val="0"/>
      <w:marTop w:val="0"/>
      <w:marBottom w:val="0"/>
      <w:divBdr>
        <w:top w:val="none" w:sz="0" w:space="0" w:color="auto"/>
        <w:left w:val="none" w:sz="0" w:space="0" w:color="auto"/>
        <w:bottom w:val="none" w:sz="0" w:space="0" w:color="auto"/>
        <w:right w:val="none" w:sz="0" w:space="0" w:color="auto"/>
      </w:divBdr>
    </w:div>
    <w:div w:id="1760978874">
      <w:bodyDiv w:val="1"/>
      <w:marLeft w:val="0"/>
      <w:marRight w:val="0"/>
      <w:marTop w:val="0"/>
      <w:marBottom w:val="0"/>
      <w:divBdr>
        <w:top w:val="none" w:sz="0" w:space="0" w:color="auto"/>
        <w:left w:val="none" w:sz="0" w:space="0" w:color="auto"/>
        <w:bottom w:val="none" w:sz="0" w:space="0" w:color="auto"/>
        <w:right w:val="none" w:sz="0" w:space="0" w:color="auto"/>
      </w:divBdr>
    </w:div>
    <w:div w:id="1773551700">
      <w:bodyDiv w:val="1"/>
      <w:marLeft w:val="0"/>
      <w:marRight w:val="0"/>
      <w:marTop w:val="0"/>
      <w:marBottom w:val="0"/>
      <w:divBdr>
        <w:top w:val="none" w:sz="0" w:space="0" w:color="auto"/>
        <w:left w:val="none" w:sz="0" w:space="0" w:color="auto"/>
        <w:bottom w:val="none" w:sz="0" w:space="0" w:color="auto"/>
        <w:right w:val="none" w:sz="0" w:space="0" w:color="auto"/>
      </w:divBdr>
    </w:div>
    <w:div w:id="1805154888">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15832142">
      <w:bodyDiv w:val="1"/>
      <w:marLeft w:val="0"/>
      <w:marRight w:val="0"/>
      <w:marTop w:val="0"/>
      <w:marBottom w:val="0"/>
      <w:divBdr>
        <w:top w:val="none" w:sz="0" w:space="0" w:color="auto"/>
        <w:left w:val="none" w:sz="0" w:space="0" w:color="auto"/>
        <w:bottom w:val="none" w:sz="0" w:space="0" w:color="auto"/>
        <w:right w:val="none" w:sz="0" w:space="0" w:color="auto"/>
      </w:divBdr>
    </w:div>
    <w:div w:id="1874269753">
      <w:bodyDiv w:val="1"/>
      <w:marLeft w:val="0"/>
      <w:marRight w:val="0"/>
      <w:marTop w:val="0"/>
      <w:marBottom w:val="0"/>
      <w:divBdr>
        <w:top w:val="none" w:sz="0" w:space="0" w:color="auto"/>
        <w:left w:val="none" w:sz="0" w:space="0" w:color="auto"/>
        <w:bottom w:val="none" w:sz="0" w:space="0" w:color="auto"/>
        <w:right w:val="none" w:sz="0" w:space="0" w:color="auto"/>
      </w:divBdr>
    </w:div>
    <w:div w:id="1939672551">
      <w:bodyDiv w:val="1"/>
      <w:marLeft w:val="0"/>
      <w:marRight w:val="0"/>
      <w:marTop w:val="0"/>
      <w:marBottom w:val="0"/>
      <w:divBdr>
        <w:top w:val="none" w:sz="0" w:space="0" w:color="auto"/>
        <w:left w:val="none" w:sz="0" w:space="0" w:color="auto"/>
        <w:bottom w:val="none" w:sz="0" w:space="0" w:color="auto"/>
        <w:right w:val="none" w:sz="0" w:space="0" w:color="auto"/>
      </w:divBdr>
    </w:div>
    <w:div w:id="1939674917">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10667806">
      <w:bodyDiv w:val="1"/>
      <w:marLeft w:val="0"/>
      <w:marRight w:val="0"/>
      <w:marTop w:val="0"/>
      <w:marBottom w:val="0"/>
      <w:divBdr>
        <w:top w:val="none" w:sz="0" w:space="0" w:color="auto"/>
        <w:left w:val="none" w:sz="0" w:space="0" w:color="auto"/>
        <w:bottom w:val="none" w:sz="0" w:space="0" w:color="auto"/>
        <w:right w:val="none" w:sz="0" w:space="0" w:color="auto"/>
      </w:divBdr>
    </w:div>
    <w:div w:id="2030570289">
      <w:bodyDiv w:val="1"/>
      <w:marLeft w:val="0"/>
      <w:marRight w:val="0"/>
      <w:marTop w:val="0"/>
      <w:marBottom w:val="0"/>
      <w:divBdr>
        <w:top w:val="none" w:sz="0" w:space="0" w:color="auto"/>
        <w:left w:val="none" w:sz="0" w:space="0" w:color="auto"/>
        <w:bottom w:val="none" w:sz="0" w:space="0" w:color="auto"/>
        <w:right w:val="none" w:sz="0" w:space="0" w:color="auto"/>
      </w:divBdr>
    </w:div>
    <w:div w:id="2063402452">
      <w:bodyDiv w:val="1"/>
      <w:marLeft w:val="0"/>
      <w:marRight w:val="0"/>
      <w:marTop w:val="0"/>
      <w:marBottom w:val="0"/>
      <w:divBdr>
        <w:top w:val="none" w:sz="0" w:space="0" w:color="auto"/>
        <w:left w:val="none" w:sz="0" w:space="0" w:color="auto"/>
        <w:bottom w:val="none" w:sz="0" w:space="0" w:color="auto"/>
        <w:right w:val="none" w:sz="0" w:space="0" w:color="auto"/>
      </w:divBdr>
    </w:div>
    <w:div w:id="2065256368">
      <w:bodyDiv w:val="1"/>
      <w:marLeft w:val="0"/>
      <w:marRight w:val="0"/>
      <w:marTop w:val="0"/>
      <w:marBottom w:val="0"/>
      <w:divBdr>
        <w:top w:val="none" w:sz="0" w:space="0" w:color="auto"/>
        <w:left w:val="none" w:sz="0" w:space="0" w:color="auto"/>
        <w:bottom w:val="none" w:sz="0" w:space="0" w:color="auto"/>
        <w:right w:val="none" w:sz="0" w:space="0" w:color="auto"/>
      </w:divBdr>
    </w:div>
    <w:div w:id="2068604989">
      <w:bodyDiv w:val="1"/>
      <w:marLeft w:val="0"/>
      <w:marRight w:val="0"/>
      <w:marTop w:val="0"/>
      <w:marBottom w:val="0"/>
      <w:divBdr>
        <w:top w:val="none" w:sz="0" w:space="0" w:color="auto"/>
        <w:left w:val="none" w:sz="0" w:space="0" w:color="auto"/>
        <w:bottom w:val="none" w:sz="0" w:space="0" w:color="auto"/>
        <w:right w:val="none" w:sz="0" w:space="0" w:color="auto"/>
      </w:divBdr>
    </w:div>
    <w:div w:id="2115782217">
      <w:bodyDiv w:val="1"/>
      <w:marLeft w:val="0"/>
      <w:marRight w:val="0"/>
      <w:marTop w:val="0"/>
      <w:marBottom w:val="0"/>
      <w:divBdr>
        <w:top w:val="none" w:sz="0" w:space="0" w:color="auto"/>
        <w:left w:val="none" w:sz="0" w:space="0" w:color="auto"/>
        <w:bottom w:val="none" w:sz="0" w:space="0" w:color="auto"/>
        <w:right w:val="none" w:sz="0" w:space="0" w:color="auto"/>
      </w:divBdr>
    </w:div>
    <w:div w:id="2131700670">
      <w:bodyDiv w:val="1"/>
      <w:marLeft w:val="0"/>
      <w:marRight w:val="0"/>
      <w:marTop w:val="0"/>
      <w:marBottom w:val="0"/>
      <w:divBdr>
        <w:top w:val="none" w:sz="0" w:space="0" w:color="auto"/>
        <w:left w:val="none" w:sz="0" w:space="0" w:color="auto"/>
        <w:bottom w:val="none" w:sz="0" w:space="0" w:color="auto"/>
        <w:right w:val="none" w:sz="0" w:space="0" w:color="auto"/>
      </w:divBdr>
    </w:div>
    <w:div w:id="2145734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7b-e/Inbox/R1-220078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7374D-8FB2-467B-8829-6F730D7F6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10</Pages>
  <Words>3728</Words>
  <Characters>21254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19</cp:revision>
  <cp:lastPrinted>2011-08-03T09:36:00Z</cp:lastPrinted>
  <dcterms:created xsi:type="dcterms:W3CDTF">2022-02-10T02:43:00Z</dcterms:created>
  <dcterms:modified xsi:type="dcterms:W3CDTF">2022-02-14T09:23:00Z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